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277" w:type="dxa"/>
        <w:tblLayout w:type="fixed"/>
        <w:tblCellMar>
          <w:left w:w="0" w:type="dxa"/>
          <w:right w:w="0" w:type="dxa"/>
        </w:tblCellMar>
        <w:tblLook w:val="0000" w:firstRow="0" w:lastRow="0" w:firstColumn="0" w:lastColumn="0" w:noHBand="0" w:noVBand="0"/>
      </w:tblPr>
      <w:tblGrid>
        <w:gridCol w:w="4252"/>
        <w:gridCol w:w="4025"/>
      </w:tblGrid>
      <w:tr w:rsidR="00FE15B9" w:rsidRPr="003D7DFF" w14:paraId="05083F8F" w14:textId="77777777" w:rsidTr="001A7347">
        <w:trPr>
          <w:trHeight w:val="850"/>
        </w:trPr>
        <w:tc>
          <w:tcPr>
            <w:tcW w:w="4252" w:type="dxa"/>
          </w:tcPr>
          <w:p w14:paraId="34B959C1" w14:textId="65DB415D" w:rsidR="00FE15B9" w:rsidRPr="00FE15B9" w:rsidRDefault="00FE15B9" w:rsidP="00FE15B9">
            <w:pPr>
              <w:spacing w:after="0" w:line="276" w:lineRule="auto"/>
              <w:rPr>
                <w:rFonts w:ascii="Arial" w:eastAsia="Times New Roman" w:hAnsi="Arial" w:cs="Arial"/>
                <w:color w:val="000000"/>
                <w:kern w:val="0"/>
                <w:sz w:val="22"/>
                <w:lang w:eastAsia="sv-SE"/>
                <w14:ligatures w14:val="none"/>
              </w:rPr>
            </w:pPr>
            <w:r w:rsidRPr="00FE15B9">
              <w:rPr>
                <w:rFonts w:ascii="Arial" w:eastAsia="Times New Roman" w:hAnsi="Arial" w:cs="Arial"/>
                <w:color w:val="000000"/>
                <w:kern w:val="0"/>
                <w:sz w:val="22"/>
                <w:lang w:eastAsia="sv-SE"/>
                <w14:ligatures w14:val="none"/>
              </w:rPr>
              <w:t>2026-</w:t>
            </w:r>
            <w:r>
              <w:rPr>
                <w:rFonts w:ascii="Arial" w:eastAsia="Times New Roman" w:hAnsi="Arial" w:cs="Arial"/>
                <w:color w:val="000000"/>
                <w:kern w:val="0"/>
                <w:sz w:val="22"/>
                <w:lang w:eastAsia="sv-SE"/>
                <w14:ligatures w14:val="none"/>
              </w:rPr>
              <w:t>10</w:t>
            </w:r>
            <w:r w:rsidRPr="00FE15B9">
              <w:rPr>
                <w:rFonts w:ascii="Arial" w:eastAsia="Times New Roman" w:hAnsi="Arial" w:cs="Arial"/>
                <w:color w:val="000000"/>
                <w:kern w:val="0"/>
                <w:sz w:val="22"/>
                <w:lang w:eastAsia="sv-SE"/>
                <w14:ligatures w14:val="none"/>
              </w:rPr>
              <w:t>-</w:t>
            </w:r>
            <w:r w:rsidR="003D7DFF">
              <w:rPr>
                <w:rFonts w:ascii="Arial" w:eastAsia="Times New Roman" w:hAnsi="Arial" w:cs="Arial"/>
                <w:color w:val="000000"/>
                <w:kern w:val="0"/>
                <w:sz w:val="22"/>
                <w:lang w:eastAsia="sv-SE"/>
                <w14:ligatures w14:val="none"/>
              </w:rPr>
              <w:t>26</w:t>
            </w:r>
          </w:p>
        </w:tc>
        <w:tc>
          <w:tcPr>
            <w:tcW w:w="4025" w:type="dxa"/>
            <w:tcMar>
              <w:bottom w:w="567" w:type="dxa"/>
            </w:tcMar>
          </w:tcPr>
          <w:p w14:paraId="45B50333" w14:textId="77777777" w:rsidR="00FE15B9" w:rsidRPr="000C7F1C" w:rsidRDefault="00FE15B9" w:rsidP="00FE15B9">
            <w:pPr>
              <w:spacing w:after="0" w:line="276" w:lineRule="auto"/>
              <w:rPr>
                <w:rFonts w:ascii="Arial" w:eastAsia="Times New Roman" w:hAnsi="Arial" w:cs="Arial"/>
                <w:color w:val="000000"/>
                <w:kern w:val="0"/>
                <w:sz w:val="22"/>
                <w:lang w:val="nb-NO" w:eastAsia="sv-SE"/>
                <w14:ligatures w14:val="none"/>
              </w:rPr>
            </w:pPr>
            <w:r w:rsidRPr="000C7F1C">
              <w:rPr>
                <w:rFonts w:ascii="Arial" w:eastAsia="Times New Roman" w:hAnsi="Arial" w:cs="Arial"/>
                <w:color w:val="000000"/>
                <w:kern w:val="0"/>
                <w:sz w:val="22"/>
                <w:lang w:val="nb-NO" w:eastAsia="sv-SE"/>
                <w14:ligatures w14:val="none"/>
              </w:rPr>
              <w:t>Finansdepartementet</w:t>
            </w:r>
          </w:p>
          <w:p w14:paraId="4C489D4F" w14:textId="77777777" w:rsidR="00FE15B9" w:rsidRPr="000C7F1C" w:rsidRDefault="00FE15B9" w:rsidP="00FE15B9">
            <w:pPr>
              <w:spacing w:after="0" w:line="276" w:lineRule="auto"/>
              <w:rPr>
                <w:rFonts w:ascii="Arial" w:eastAsia="Times New Roman" w:hAnsi="Arial" w:cs="Arial"/>
                <w:color w:val="000000"/>
                <w:kern w:val="0"/>
                <w:sz w:val="22"/>
                <w:lang w:val="nb-NO" w:eastAsia="sv-SE"/>
                <w14:ligatures w14:val="none"/>
              </w:rPr>
            </w:pPr>
            <w:r w:rsidRPr="000C7F1C">
              <w:rPr>
                <w:rFonts w:ascii="Arial" w:eastAsia="Times New Roman" w:hAnsi="Arial" w:cs="Arial"/>
                <w:color w:val="000000"/>
                <w:kern w:val="0"/>
                <w:sz w:val="22"/>
                <w:lang w:val="nb-NO" w:eastAsia="sv-SE"/>
                <w14:ligatures w14:val="none"/>
              </w:rPr>
              <w:t>via e-post</w:t>
            </w:r>
          </w:p>
          <w:p w14:paraId="18C7BB1D" w14:textId="77777777" w:rsidR="00FE15B9" w:rsidRPr="000C7F1C" w:rsidRDefault="00FE15B9" w:rsidP="00FE15B9">
            <w:pPr>
              <w:spacing w:after="0" w:line="276" w:lineRule="auto"/>
              <w:rPr>
                <w:rFonts w:ascii="Arial" w:eastAsia="Times New Roman" w:hAnsi="Arial" w:cs="Arial"/>
                <w:color w:val="000000"/>
                <w:kern w:val="0"/>
                <w:sz w:val="22"/>
                <w:lang w:val="nb-NO" w:eastAsia="sv-SE"/>
                <w14:ligatures w14:val="none"/>
              </w:rPr>
            </w:pPr>
            <w:r w:rsidRPr="000C7F1C">
              <w:rPr>
                <w:rFonts w:ascii="Arial" w:eastAsia="Times New Roman" w:hAnsi="Arial" w:cs="Arial"/>
                <w:color w:val="000000"/>
                <w:kern w:val="0"/>
                <w:sz w:val="22"/>
                <w:lang w:val="nb-NO" w:eastAsia="sv-SE"/>
                <w14:ligatures w14:val="none"/>
              </w:rPr>
              <w:t>fi.remissvar@regeringskansliet.se</w:t>
            </w:r>
          </w:p>
          <w:p w14:paraId="41621217" w14:textId="77777777" w:rsidR="00FE15B9" w:rsidRPr="000C7F1C" w:rsidRDefault="00FE15B9" w:rsidP="00FE15B9">
            <w:pPr>
              <w:spacing w:after="0" w:line="276" w:lineRule="auto"/>
              <w:rPr>
                <w:rFonts w:ascii="Arial" w:eastAsia="Times New Roman" w:hAnsi="Arial" w:cs="Arial"/>
                <w:color w:val="000000"/>
                <w:kern w:val="0"/>
                <w:sz w:val="22"/>
                <w:lang w:val="nb-NO" w:eastAsia="sv-SE"/>
                <w14:ligatures w14:val="none"/>
              </w:rPr>
            </w:pPr>
            <w:r w:rsidRPr="000C7F1C">
              <w:rPr>
                <w:rFonts w:ascii="Arial" w:eastAsia="Times New Roman" w:hAnsi="Arial" w:cs="Arial"/>
                <w:color w:val="000000"/>
                <w:kern w:val="0"/>
                <w:sz w:val="22"/>
                <w:lang w:val="nb-NO" w:eastAsia="sv-SE"/>
                <w14:ligatures w14:val="none"/>
              </w:rPr>
              <w:t>kopia:</w:t>
            </w:r>
          </w:p>
          <w:p w14:paraId="6A5CCBED" w14:textId="5C9DE606" w:rsidR="00FE15B9" w:rsidRPr="00FE15B9" w:rsidRDefault="00644C48" w:rsidP="00FE15B9">
            <w:pPr>
              <w:spacing w:after="0" w:line="276" w:lineRule="auto"/>
              <w:rPr>
                <w:rFonts w:ascii="Arial" w:eastAsia="Times New Roman" w:hAnsi="Arial" w:cs="Arial"/>
                <w:color w:val="000000"/>
                <w:kern w:val="0"/>
                <w:sz w:val="22"/>
                <w:highlight w:val="yellow"/>
                <w:lang w:val="nb-NO" w:eastAsia="sv-SE"/>
                <w14:ligatures w14:val="none"/>
              </w:rPr>
            </w:pPr>
            <w:r w:rsidRPr="000C7F1C">
              <w:rPr>
                <w:rFonts w:ascii="Arial" w:eastAsia="Times New Roman" w:hAnsi="Arial" w:cs="Arial"/>
                <w:color w:val="000000"/>
                <w:kern w:val="0"/>
                <w:sz w:val="22"/>
                <w:lang w:val="nb-NO" w:eastAsia="sv-SE"/>
                <w14:ligatures w14:val="none"/>
              </w:rPr>
              <w:t>ol</w:t>
            </w:r>
            <w:r w:rsidR="0035711F" w:rsidRPr="000C7F1C">
              <w:rPr>
                <w:rFonts w:ascii="Arial" w:eastAsia="Times New Roman" w:hAnsi="Arial" w:cs="Arial"/>
                <w:color w:val="000000"/>
                <w:kern w:val="0"/>
                <w:sz w:val="22"/>
                <w:lang w:val="nb-NO" w:eastAsia="sv-SE"/>
                <w14:ligatures w14:val="none"/>
              </w:rPr>
              <w:t>iver.sp</w:t>
            </w:r>
            <w:r w:rsidR="000C7F1C" w:rsidRPr="000C7F1C">
              <w:rPr>
                <w:rFonts w:ascii="Arial" w:eastAsia="Times New Roman" w:hAnsi="Arial" w:cs="Arial"/>
                <w:color w:val="000000"/>
                <w:kern w:val="0"/>
                <w:sz w:val="22"/>
                <w:lang w:val="nb-NO" w:eastAsia="sv-SE"/>
                <w14:ligatures w14:val="none"/>
              </w:rPr>
              <w:t>arrings</w:t>
            </w:r>
            <w:r w:rsidR="00FE15B9" w:rsidRPr="000C7F1C">
              <w:rPr>
                <w:rFonts w:ascii="Arial" w:eastAsia="Times New Roman" w:hAnsi="Arial" w:cs="Arial"/>
                <w:color w:val="000000"/>
                <w:kern w:val="0"/>
                <w:sz w:val="22"/>
                <w:lang w:val="nb-NO" w:eastAsia="sv-SE"/>
                <w14:ligatures w14:val="none"/>
              </w:rPr>
              <w:t xml:space="preserve">@regeringskansliet.se </w:t>
            </w:r>
          </w:p>
        </w:tc>
      </w:tr>
    </w:tbl>
    <w:p w14:paraId="287AF91D" w14:textId="4067CEB4" w:rsidR="00FE15B9" w:rsidRPr="00FE15B9" w:rsidRDefault="00FE15B9" w:rsidP="00FE15B9">
      <w:pPr>
        <w:spacing w:after="0" w:line="276" w:lineRule="auto"/>
        <w:rPr>
          <w:rFonts w:ascii="Arial" w:eastAsia="Times New Roman" w:hAnsi="Arial" w:cs="Arial"/>
          <w:color w:val="000000"/>
          <w:kern w:val="0"/>
          <w:sz w:val="22"/>
          <w:lang w:eastAsia="sv-SE"/>
          <w14:ligatures w14:val="none"/>
        </w:rPr>
      </w:pPr>
      <w:bookmarkStart w:id="0" w:name="xxDocument"/>
      <w:bookmarkEnd w:id="0"/>
      <w:r w:rsidRPr="00FE15B9">
        <w:rPr>
          <w:rFonts w:ascii="Arial" w:eastAsia="Times New Roman" w:hAnsi="Arial" w:cs="Arial"/>
          <w:b/>
          <w:color w:val="000000"/>
          <w:kern w:val="0"/>
          <w:sz w:val="28"/>
          <w:lang w:eastAsia="sv-SE"/>
          <w14:ligatures w14:val="none"/>
        </w:rPr>
        <w:t xml:space="preserve">Remiss av </w:t>
      </w:r>
      <w:r>
        <w:rPr>
          <w:rFonts w:ascii="Arial" w:eastAsia="Times New Roman" w:hAnsi="Arial" w:cs="Arial"/>
          <w:b/>
          <w:color w:val="000000"/>
          <w:kern w:val="0"/>
          <w:sz w:val="28"/>
          <w:lang w:eastAsia="sv-SE"/>
          <w14:ligatures w14:val="none"/>
        </w:rPr>
        <w:t>betänkandet</w:t>
      </w:r>
      <w:r w:rsidRPr="00FE15B9">
        <w:rPr>
          <w:rFonts w:ascii="Arial" w:eastAsia="Times New Roman" w:hAnsi="Arial" w:cs="Arial"/>
          <w:b/>
          <w:color w:val="000000"/>
          <w:kern w:val="0"/>
          <w:sz w:val="28"/>
          <w:lang w:eastAsia="sv-SE"/>
          <w14:ligatures w14:val="none"/>
        </w:rPr>
        <w:t xml:space="preserve"> </w:t>
      </w:r>
      <w:r w:rsidRPr="00FE15B9">
        <w:rPr>
          <w:rFonts w:ascii="Arial" w:eastAsia="Times New Roman" w:hAnsi="Arial" w:cs="Arial"/>
          <w:b/>
          <w:iCs/>
          <w:color w:val="000000"/>
          <w:kern w:val="0"/>
          <w:sz w:val="28"/>
          <w:lang w:eastAsia="sv-SE"/>
          <w14:ligatures w14:val="none"/>
        </w:rPr>
        <w:t>Mervärdesskatt vid uthyrning och överlåtelse av fastighet</w:t>
      </w:r>
      <w:r w:rsidRPr="00FE15B9">
        <w:rPr>
          <w:rFonts w:ascii="Arial" w:eastAsia="Times New Roman" w:hAnsi="Arial" w:cs="Arial"/>
          <w:b/>
          <w:color w:val="000000"/>
          <w:kern w:val="0"/>
          <w:sz w:val="28"/>
          <w:lang w:eastAsia="sv-SE"/>
          <w14:ligatures w14:val="none"/>
        </w:rPr>
        <w:t xml:space="preserve"> (SOU 2026:24)</w:t>
      </w:r>
    </w:p>
    <w:p w14:paraId="7EDBF576" w14:textId="77777777" w:rsidR="00FE15B9" w:rsidRDefault="00FE15B9" w:rsidP="00FE15B9">
      <w:pPr>
        <w:spacing w:after="0" w:line="276" w:lineRule="auto"/>
        <w:rPr>
          <w:rFonts w:ascii="Arial" w:eastAsia="Times New Roman" w:hAnsi="Arial" w:cs="Arial"/>
          <w:color w:val="000000"/>
          <w:kern w:val="0"/>
          <w:sz w:val="22"/>
          <w:lang w:eastAsia="sv-SE"/>
          <w14:ligatures w14:val="none"/>
        </w:rPr>
      </w:pPr>
    </w:p>
    <w:p w14:paraId="10B38ECD" w14:textId="685CB529" w:rsidR="00FE15B9" w:rsidRPr="00FE15B9" w:rsidRDefault="00FE15B9" w:rsidP="00FE15B9">
      <w:pPr>
        <w:spacing w:after="0" w:line="276" w:lineRule="auto"/>
        <w:rPr>
          <w:rFonts w:ascii="Arial" w:eastAsia="Times New Roman" w:hAnsi="Arial" w:cs="Arial"/>
          <w:color w:val="000000"/>
          <w:kern w:val="0"/>
          <w:sz w:val="22"/>
          <w:lang w:eastAsia="sv-SE"/>
          <w14:ligatures w14:val="none"/>
        </w:rPr>
      </w:pPr>
      <w:r w:rsidRPr="00FE15B9">
        <w:rPr>
          <w:rFonts w:ascii="Arial" w:eastAsia="Times New Roman" w:hAnsi="Arial" w:cs="Arial"/>
          <w:color w:val="000000"/>
          <w:kern w:val="0"/>
          <w:sz w:val="22"/>
          <w:lang w:eastAsia="sv-SE"/>
          <w14:ligatures w14:val="none"/>
        </w:rPr>
        <w:t xml:space="preserve">Svenska Bankföreningen </w:t>
      </w:r>
      <w:r w:rsidR="00117FD2">
        <w:rPr>
          <w:rFonts w:ascii="Arial" w:eastAsia="Times New Roman" w:hAnsi="Arial" w:cs="Arial"/>
          <w:color w:val="000000"/>
          <w:kern w:val="0"/>
          <w:sz w:val="22"/>
          <w:lang w:eastAsia="sv-SE"/>
          <w14:ligatures w14:val="none"/>
        </w:rPr>
        <w:t xml:space="preserve">(nedan Bankföreningen) </w:t>
      </w:r>
      <w:r w:rsidRPr="00FE15B9">
        <w:rPr>
          <w:rFonts w:ascii="Arial" w:eastAsia="Times New Roman" w:hAnsi="Arial" w:cs="Arial"/>
          <w:color w:val="000000"/>
          <w:kern w:val="0"/>
          <w:sz w:val="22"/>
          <w:lang w:eastAsia="sv-SE"/>
          <w14:ligatures w14:val="none"/>
        </w:rPr>
        <w:t>har beretts tillfälle att avge yttrande över rubricera</w:t>
      </w:r>
      <w:r w:rsidR="004E6C77">
        <w:rPr>
          <w:rFonts w:ascii="Arial" w:eastAsia="Times New Roman" w:hAnsi="Arial" w:cs="Arial"/>
          <w:color w:val="000000"/>
          <w:kern w:val="0"/>
          <w:sz w:val="22"/>
          <w:lang w:eastAsia="sv-SE"/>
          <w14:ligatures w14:val="none"/>
        </w:rPr>
        <w:t>t betänkande</w:t>
      </w:r>
      <w:r w:rsidRPr="00FE15B9">
        <w:rPr>
          <w:rFonts w:ascii="Arial" w:eastAsia="Times New Roman" w:hAnsi="Arial" w:cs="Arial"/>
          <w:color w:val="000000"/>
          <w:kern w:val="0"/>
          <w:sz w:val="22"/>
          <w:lang w:eastAsia="sv-SE"/>
          <w14:ligatures w14:val="none"/>
        </w:rPr>
        <w:t>.</w:t>
      </w:r>
    </w:p>
    <w:p w14:paraId="6203060F" w14:textId="77777777" w:rsidR="006C4CE0" w:rsidRDefault="006C4CE0" w:rsidP="006C4CE0">
      <w:pPr>
        <w:keepNext/>
        <w:spacing w:before="360" w:after="60" w:line="276" w:lineRule="auto"/>
        <w:outlineLvl w:val="1"/>
        <w:rPr>
          <w:rFonts w:ascii="Arial" w:eastAsia="Times New Roman" w:hAnsi="Arial" w:cs="Arial"/>
          <w:b/>
          <w:bCs/>
          <w:color w:val="000000"/>
          <w:kern w:val="0"/>
          <w:sz w:val="22"/>
          <w:szCs w:val="26"/>
          <w:lang w:eastAsia="sv-SE"/>
          <w14:ligatures w14:val="none"/>
        </w:rPr>
      </w:pPr>
      <w:r w:rsidRPr="006C4CE0">
        <w:rPr>
          <w:rFonts w:ascii="Arial" w:eastAsia="Times New Roman" w:hAnsi="Arial" w:cs="Arial"/>
          <w:b/>
          <w:bCs/>
          <w:color w:val="000000"/>
          <w:kern w:val="0"/>
          <w:sz w:val="22"/>
          <w:szCs w:val="26"/>
          <w:lang w:eastAsia="sv-SE"/>
          <w14:ligatures w14:val="none"/>
        </w:rPr>
        <w:t>Frivillig beskattning vid uthyrning</w:t>
      </w:r>
    </w:p>
    <w:p w14:paraId="5AB3133D" w14:textId="757E3BC5" w:rsidR="00117FD2" w:rsidRPr="00117FD2" w:rsidRDefault="00117FD2" w:rsidP="00117FD2">
      <w:pPr>
        <w:keepNext/>
        <w:spacing w:before="360" w:after="60" w:line="276" w:lineRule="auto"/>
        <w:outlineLvl w:val="1"/>
        <w:rPr>
          <w:rFonts w:ascii="Arial" w:eastAsia="Times New Roman" w:hAnsi="Arial" w:cs="Arial"/>
          <w:color w:val="000000"/>
          <w:kern w:val="0"/>
          <w:sz w:val="22"/>
          <w:szCs w:val="26"/>
          <w:lang w:eastAsia="sv-SE"/>
          <w14:ligatures w14:val="none"/>
        </w:rPr>
      </w:pPr>
      <w:r w:rsidRPr="00117FD2">
        <w:rPr>
          <w:rFonts w:ascii="Arial" w:eastAsia="Times New Roman" w:hAnsi="Arial" w:cs="Arial"/>
          <w:color w:val="000000"/>
          <w:kern w:val="0"/>
          <w:sz w:val="22"/>
          <w:szCs w:val="26"/>
          <w:lang w:eastAsia="sv-SE"/>
          <w14:ligatures w14:val="none"/>
        </w:rPr>
        <w:t>Bankföreningen har i tidigare remissyttrande gällande utökade möjlighet till frivillig beskattning vid uthyrning av lokaler (se yttrande den 19 mars 2021 över promemorian Frivillig skattskyldighet för mervärdesskatt vid uthyrning av lokaler) betonat att det</w:t>
      </w:r>
      <w:r w:rsidR="005C2493">
        <w:rPr>
          <w:rFonts w:ascii="Arial" w:eastAsia="Times New Roman" w:hAnsi="Arial" w:cs="Arial"/>
          <w:color w:val="000000"/>
          <w:kern w:val="0"/>
          <w:sz w:val="22"/>
          <w:szCs w:val="26"/>
          <w:lang w:eastAsia="sv-SE"/>
          <w14:ligatures w14:val="none"/>
        </w:rPr>
        <w:t xml:space="preserve"> vid en ändring av reglerna</w:t>
      </w:r>
      <w:r w:rsidRPr="00117FD2">
        <w:rPr>
          <w:rFonts w:ascii="Arial" w:eastAsia="Times New Roman" w:hAnsi="Arial" w:cs="Arial"/>
          <w:color w:val="000000"/>
          <w:kern w:val="0"/>
          <w:sz w:val="22"/>
          <w:szCs w:val="26"/>
          <w:lang w:eastAsia="sv-SE"/>
          <w14:ligatures w14:val="none"/>
        </w:rPr>
        <w:t xml:space="preserve"> är av högsta vikt att </w:t>
      </w:r>
      <w:r w:rsidRPr="00117FD2">
        <w:rPr>
          <w:rFonts w:ascii="Arial" w:eastAsia="Times New Roman" w:hAnsi="Arial" w:cs="Arial"/>
          <w:i/>
          <w:iCs/>
          <w:color w:val="000000"/>
          <w:kern w:val="0"/>
          <w:sz w:val="22"/>
          <w:szCs w:val="26"/>
          <w:lang w:eastAsia="sv-SE"/>
          <w14:ligatures w14:val="none"/>
        </w:rPr>
        <w:t>frivilligheten</w:t>
      </w:r>
      <w:r w:rsidRPr="00117FD2">
        <w:rPr>
          <w:rFonts w:ascii="Arial" w:eastAsia="Times New Roman" w:hAnsi="Arial" w:cs="Arial"/>
          <w:color w:val="000000"/>
          <w:kern w:val="0"/>
          <w:sz w:val="22"/>
          <w:szCs w:val="26"/>
          <w:lang w:eastAsia="sv-SE"/>
          <w14:ligatures w14:val="none"/>
        </w:rPr>
        <w:t xml:space="preserve"> till beskattning</w:t>
      </w:r>
      <w:r w:rsidR="00F1190C">
        <w:rPr>
          <w:rFonts w:ascii="Arial" w:eastAsia="Times New Roman" w:hAnsi="Arial" w:cs="Arial"/>
          <w:color w:val="000000"/>
          <w:kern w:val="0"/>
          <w:sz w:val="22"/>
          <w:szCs w:val="26"/>
          <w:lang w:eastAsia="sv-SE"/>
          <w14:ligatures w14:val="none"/>
        </w:rPr>
        <w:t xml:space="preserve"> vid uthyrning av lokaler</w:t>
      </w:r>
      <w:r w:rsidRPr="00117FD2">
        <w:rPr>
          <w:rFonts w:ascii="Arial" w:eastAsia="Times New Roman" w:hAnsi="Arial" w:cs="Arial"/>
          <w:color w:val="000000"/>
          <w:kern w:val="0"/>
          <w:sz w:val="22"/>
          <w:szCs w:val="26"/>
          <w:lang w:eastAsia="sv-SE"/>
          <w14:ligatures w14:val="none"/>
        </w:rPr>
        <w:t xml:space="preserve"> kvarstår</w:t>
      </w:r>
      <w:r>
        <w:rPr>
          <w:rFonts w:ascii="Arial" w:eastAsia="Times New Roman" w:hAnsi="Arial" w:cs="Arial"/>
          <w:color w:val="000000"/>
          <w:kern w:val="0"/>
          <w:sz w:val="22"/>
          <w:szCs w:val="26"/>
          <w:lang w:eastAsia="sv-SE"/>
          <w14:ligatures w14:val="none"/>
        </w:rPr>
        <w:t>.</w:t>
      </w:r>
      <w:r w:rsidR="005C2493">
        <w:rPr>
          <w:rFonts w:ascii="Arial" w:eastAsia="Times New Roman" w:hAnsi="Arial" w:cs="Arial"/>
          <w:color w:val="000000"/>
          <w:kern w:val="0"/>
          <w:sz w:val="22"/>
          <w:szCs w:val="26"/>
          <w:lang w:eastAsia="sv-SE"/>
          <w14:ligatures w14:val="none"/>
        </w:rPr>
        <w:t xml:space="preserve"> Vidare att r</w:t>
      </w:r>
      <w:r w:rsidR="005C2493" w:rsidRPr="005C2493">
        <w:rPr>
          <w:rFonts w:ascii="Arial" w:eastAsia="Times New Roman" w:hAnsi="Arial" w:cs="Arial"/>
          <w:color w:val="000000"/>
          <w:kern w:val="0"/>
          <w:sz w:val="22"/>
          <w:szCs w:val="26"/>
          <w:lang w:eastAsia="sv-SE"/>
          <w14:ligatures w14:val="none"/>
        </w:rPr>
        <w:t>eglerna</w:t>
      </w:r>
      <w:r w:rsidR="005C2493">
        <w:rPr>
          <w:rFonts w:ascii="Arial" w:eastAsia="Times New Roman" w:hAnsi="Arial" w:cs="Arial"/>
          <w:color w:val="000000"/>
          <w:kern w:val="0"/>
          <w:sz w:val="22"/>
          <w:szCs w:val="26"/>
          <w:lang w:eastAsia="sv-SE"/>
          <w14:ligatures w14:val="none"/>
        </w:rPr>
        <w:t xml:space="preserve"> kan</w:t>
      </w:r>
      <w:r w:rsidR="005C2493" w:rsidRPr="005C2493">
        <w:rPr>
          <w:rFonts w:ascii="Arial" w:eastAsia="Times New Roman" w:hAnsi="Arial" w:cs="Arial"/>
          <w:color w:val="000000"/>
          <w:kern w:val="0"/>
          <w:sz w:val="22"/>
          <w:szCs w:val="26"/>
          <w:lang w:eastAsia="sv-SE"/>
          <w14:ligatures w14:val="none"/>
        </w:rPr>
        <w:t xml:space="preserve"> ändras för att </w:t>
      </w:r>
      <w:r w:rsidR="005C2493" w:rsidRPr="005C2493">
        <w:rPr>
          <w:rFonts w:ascii="Arial" w:eastAsia="Times New Roman" w:hAnsi="Arial" w:cs="Arial"/>
          <w:i/>
          <w:iCs/>
          <w:color w:val="000000"/>
          <w:kern w:val="0"/>
          <w:sz w:val="22"/>
          <w:szCs w:val="26"/>
          <w:lang w:eastAsia="sv-SE"/>
          <w14:ligatures w14:val="none"/>
        </w:rPr>
        <w:t>förenkla</w:t>
      </w:r>
      <w:r w:rsidR="005C2493" w:rsidRPr="005C2493">
        <w:rPr>
          <w:rFonts w:ascii="Arial" w:eastAsia="Times New Roman" w:hAnsi="Arial" w:cs="Arial"/>
          <w:color w:val="000000"/>
          <w:kern w:val="0"/>
          <w:sz w:val="22"/>
          <w:szCs w:val="26"/>
          <w:lang w:eastAsia="sv-SE"/>
          <w14:ligatures w14:val="none"/>
        </w:rPr>
        <w:t xml:space="preserve"> och </w:t>
      </w:r>
      <w:r w:rsidR="005C2493" w:rsidRPr="005C2493">
        <w:rPr>
          <w:rFonts w:ascii="Arial" w:eastAsia="Times New Roman" w:hAnsi="Arial" w:cs="Arial"/>
          <w:i/>
          <w:iCs/>
          <w:color w:val="000000"/>
          <w:kern w:val="0"/>
          <w:sz w:val="22"/>
          <w:szCs w:val="26"/>
          <w:lang w:eastAsia="sv-SE"/>
          <w14:ligatures w14:val="none"/>
        </w:rPr>
        <w:t>utvidga</w:t>
      </w:r>
      <w:r w:rsidR="005C2493" w:rsidRPr="005C2493">
        <w:rPr>
          <w:rFonts w:ascii="Arial" w:eastAsia="Times New Roman" w:hAnsi="Arial" w:cs="Arial"/>
          <w:color w:val="000000"/>
          <w:kern w:val="0"/>
          <w:sz w:val="22"/>
          <w:szCs w:val="26"/>
          <w:lang w:eastAsia="sv-SE"/>
          <w14:ligatures w14:val="none"/>
        </w:rPr>
        <w:t xml:space="preserve"> möjligheten till frivillighet men att </w:t>
      </w:r>
      <w:r w:rsidR="005C2493">
        <w:rPr>
          <w:rFonts w:ascii="Arial" w:eastAsia="Times New Roman" w:hAnsi="Arial" w:cs="Arial"/>
          <w:color w:val="000000"/>
          <w:kern w:val="0"/>
          <w:sz w:val="22"/>
          <w:szCs w:val="26"/>
          <w:lang w:eastAsia="sv-SE"/>
          <w14:ligatures w14:val="none"/>
        </w:rPr>
        <w:t xml:space="preserve">beskattningen inte </w:t>
      </w:r>
      <w:r w:rsidR="005C2493" w:rsidRPr="005C2493">
        <w:rPr>
          <w:rFonts w:ascii="Arial" w:eastAsia="Times New Roman" w:hAnsi="Arial" w:cs="Arial"/>
          <w:color w:val="000000"/>
          <w:kern w:val="0"/>
          <w:sz w:val="22"/>
          <w:szCs w:val="26"/>
          <w:lang w:eastAsia="sv-SE"/>
          <w14:ligatures w14:val="none"/>
        </w:rPr>
        <w:t>blir tvingande</w:t>
      </w:r>
      <w:r w:rsidR="005C2493">
        <w:rPr>
          <w:rFonts w:ascii="Arial" w:eastAsia="Times New Roman" w:hAnsi="Arial" w:cs="Arial"/>
          <w:color w:val="000000"/>
          <w:kern w:val="0"/>
          <w:sz w:val="22"/>
          <w:szCs w:val="26"/>
          <w:lang w:eastAsia="sv-SE"/>
          <w14:ligatures w14:val="none"/>
        </w:rPr>
        <w:t xml:space="preserve">. </w:t>
      </w:r>
    </w:p>
    <w:p w14:paraId="4DB9B3A7" w14:textId="357872A2" w:rsidR="006C4CE0" w:rsidRPr="006C4CE0" w:rsidRDefault="00117FD2" w:rsidP="006C4CE0">
      <w:pPr>
        <w:keepNext/>
        <w:spacing w:before="360" w:after="60" w:line="276" w:lineRule="auto"/>
        <w:outlineLvl w:val="1"/>
        <w:rPr>
          <w:rFonts w:ascii="Arial" w:eastAsia="Times New Roman" w:hAnsi="Arial" w:cs="Arial"/>
          <w:color w:val="000000"/>
          <w:kern w:val="0"/>
          <w:sz w:val="22"/>
          <w:szCs w:val="26"/>
          <w:lang w:eastAsia="sv-SE"/>
          <w14:ligatures w14:val="none"/>
        </w:rPr>
      </w:pPr>
      <w:r>
        <w:rPr>
          <w:rFonts w:ascii="Arial" w:eastAsia="Times New Roman" w:hAnsi="Arial" w:cs="Arial"/>
          <w:color w:val="000000"/>
          <w:kern w:val="0"/>
          <w:sz w:val="22"/>
          <w:szCs w:val="26"/>
          <w:lang w:eastAsia="sv-SE"/>
          <w14:ligatures w14:val="none"/>
        </w:rPr>
        <w:t xml:space="preserve">I </w:t>
      </w:r>
      <w:r w:rsidR="005C2493">
        <w:rPr>
          <w:rFonts w:ascii="Arial" w:eastAsia="Times New Roman" w:hAnsi="Arial" w:cs="Arial"/>
          <w:color w:val="000000"/>
          <w:kern w:val="0"/>
          <w:sz w:val="22"/>
          <w:szCs w:val="26"/>
          <w:lang w:eastAsia="sv-SE"/>
          <w14:ligatures w14:val="none"/>
        </w:rPr>
        <w:t xml:space="preserve">nu aktuellt </w:t>
      </w:r>
      <w:r>
        <w:rPr>
          <w:rFonts w:ascii="Arial" w:eastAsia="Times New Roman" w:hAnsi="Arial" w:cs="Arial"/>
          <w:color w:val="000000"/>
          <w:kern w:val="0"/>
          <w:sz w:val="22"/>
          <w:szCs w:val="26"/>
          <w:lang w:eastAsia="sv-SE"/>
          <w14:ligatures w14:val="none"/>
        </w:rPr>
        <w:t>betänkande</w:t>
      </w:r>
      <w:r w:rsidR="006C4CE0" w:rsidRPr="006C4CE0">
        <w:rPr>
          <w:rFonts w:ascii="Arial" w:eastAsia="Times New Roman" w:hAnsi="Arial" w:cs="Arial"/>
          <w:color w:val="000000"/>
          <w:kern w:val="0"/>
          <w:sz w:val="22"/>
          <w:szCs w:val="26"/>
          <w:lang w:eastAsia="sv-SE"/>
          <w14:ligatures w14:val="none"/>
        </w:rPr>
        <w:t xml:space="preserve"> behå</w:t>
      </w:r>
      <w:r>
        <w:rPr>
          <w:rFonts w:ascii="Arial" w:eastAsia="Times New Roman" w:hAnsi="Arial" w:cs="Arial"/>
          <w:color w:val="000000"/>
          <w:kern w:val="0"/>
          <w:sz w:val="22"/>
          <w:szCs w:val="26"/>
          <w:lang w:eastAsia="sv-SE"/>
          <w14:ligatures w14:val="none"/>
        </w:rPr>
        <w:t>l</w:t>
      </w:r>
      <w:r w:rsidR="006C4CE0" w:rsidRPr="006C4CE0">
        <w:rPr>
          <w:rFonts w:ascii="Arial" w:eastAsia="Times New Roman" w:hAnsi="Arial" w:cs="Arial"/>
          <w:color w:val="000000"/>
          <w:kern w:val="0"/>
          <w:sz w:val="22"/>
          <w:szCs w:val="26"/>
          <w:lang w:eastAsia="sv-SE"/>
          <w14:ligatures w14:val="none"/>
        </w:rPr>
        <w:t>l</w:t>
      </w:r>
      <w:r>
        <w:rPr>
          <w:rFonts w:ascii="Arial" w:eastAsia="Times New Roman" w:hAnsi="Arial" w:cs="Arial"/>
          <w:color w:val="000000"/>
          <w:kern w:val="0"/>
          <w:sz w:val="22"/>
          <w:szCs w:val="26"/>
          <w:lang w:eastAsia="sv-SE"/>
          <w14:ligatures w14:val="none"/>
        </w:rPr>
        <w:t>s</w:t>
      </w:r>
      <w:r w:rsidR="006C4CE0" w:rsidRPr="006C4CE0">
        <w:rPr>
          <w:rFonts w:ascii="Arial" w:eastAsia="Times New Roman" w:hAnsi="Arial" w:cs="Arial"/>
          <w:color w:val="000000"/>
          <w:kern w:val="0"/>
          <w:sz w:val="22"/>
          <w:szCs w:val="26"/>
          <w:lang w:eastAsia="sv-SE"/>
          <w14:ligatures w14:val="none"/>
        </w:rPr>
        <w:t xml:space="preserve"> kravet på att momspliktig verksamhet (transaktioner som medför avdragsrätt) </w:t>
      </w:r>
      <w:r w:rsidR="005C2493">
        <w:rPr>
          <w:rFonts w:ascii="Arial" w:eastAsia="Times New Roman" w:hAnsi="Arial" w:cs="Arial"/>
          <w:color w:val="000000"/>
          <w:kern w:val="0"/>
          <w:sz w:val="22"/>
          <w:szCs w:val="26"/>
          <w:lang w:eastAsia="sv-SE"/>
          <w14:ligatures w14:val="none"/>
        </w:rPr>
        <w:t>ska</w:t>
      </w:r>
      <w:r w:rsidR="006C4CE0" w:rsidRPr="006C4CE0">
        <w:rPr>
          <w:rFonts w:ascii="Arial" w:eastAsia="Times New Roman" w:hAnsi="Arial" w:cs="Arial"/>
          <w:color w:val="000000"/>
          <w:kern w:val="0"/>
          <w:sz w:val="22"/>
          <w:szCs w:val="26"/>
          <w:lang w:eastAsia="sv-SE"/>
          <w14:ligatures w14:val="none"/>
        </w:rPr>
        <w:t xml:space="preserve"> bedrivas i lokalen </w:t>
      </w:r>
      <w:r w:rsidR="005C2493">
        <w:rPr>
          <w:rFonts w:ascii="Arial" w:eastAsia="Times New Roman" w:hAnsi="Arial" w:cs="Arial"/>
          <w:color w:val="000000"/>
          <w:kern w:val="0"/>
          <w:sz w:val="22"/>
          <w:szCs w:val="26"/>
          <w:lang w:eastAsia="sv-SE"/>
          <w14:ligatures w14:val="none"/>
        </w:rPr>
        <w:t xml:space="preserve">för att kunna </w:t>
      </w:r>
      <w:r w:rsidR="006C4CE0" w:rsidRPr="006C4CE0">
        <w:rPr>
          <w:rFonts w:ascii="Arial" w:eastAsia="Times New Roman" w:hAnsi="Arial" w:cs="Arial"/>
          <w:color w:val="000000"/>
          <w:kern w:val="0"/>
          <w:sz w:val="22"/>
          <w:szCs w:val="26"/>
          <w:lang w:eastAsia="sv-SE"/>
          <w14:ligatures w14:val="none"/>
        </w:rPr>
        <w:t xml:space="preserve">bli föremål för </w:t>
      </w:r>
      <w:r w:rsidR="005C2493">
        <w:rPr>
          <w:rFonts w:ascii="Arial" w:eastAsia="Times New Roman" w:hAnsi="Arial" w:cs="Arial"/>
          <w:color w:val="000000"/>
          <w:kern w:val="0"/>
          <w:sz w:val="22"/>
          <w:szCs w:val="26"/>
          <w:lang w:eastAsia="sv-SE"/>
          <w14:ligatures w14:val="none"/>
        </w:rPr>
        <w:t>frivillig beskattning</w:t>
      </w:r>
      <w:r w:rsidR="006C4CE0" w:rsidRPr="006C4CE0">
        <w:rPr>
          <w:rFonts w:ascii="Arial" w:eastAsia="Times New Roman" w:hAnsi="Arial" w:cs="Arial"/>
          <w:color w:val="000000"/>
          <w:kern w:val="0"/>
          <w:sz w:val="22"/>
          <w:szCs w:val="26"/>
          <w:lang w:eastAsia="sv-SE"/>
          <w14:ligatures w14:val="none"/>
        </w:rPr>
        <w:t>.</w:t>
      </w:r>
      <w:r w:rsidR="005C2493">
        <w:rPr>
          <w:rFonts w:ascii="Arial" w:eastAsia="Times New Roman" w:hAnsi="Arial" w:cs="Arial"/>
          <w:color w:val="000000"/>
          <w:kern w:val="0"/>
          <w:sz w:val="22"/>
          <w:szCs w:val="26"/>
          <w:lang w:eastAsia="sv-SE"/>
          <w14:ligatures w14:val="none"/>
        </w:rPr>
        <w:t xml:space="preserve"> Något </w:t>
      </w:r>
      <w:r w:rsidR="006C4CE0" w:rsidRPr="006C4CE0">
        <w:rPr>
          <w:rFonts w:ascii="Arial" w:eastAsia="Times New Roman" w:hAnsi="Arial" w:cs="Arial"/>
          <w:color w:val="000000"/>
          <w:kern w:val="0"/>
          <w:sz w:val="22"/>
          <w:szCs w:val="26"/>
          <w:lang w:eastAsia="sv-SE"/>
          <w14:ligatures w14:val="none"/>
        </w:rPr>
        <w:t xml:space="preserve">förslag </w:t>
      </w:r>
      <w:r w:rsidR="005C2493">
        <w:rPr>
          <w:rFonts w:ascii="Arial" w:eastAsia="Times New Roman" w:hAnsi="Arial" w:cs="Arial"/>
          <w:color w:val="000000"/>
          <w:kern w:val="0"/>
          <w:sz w:val="22"/>
          <w:szCs w:val="26"/>
          <w:lang w:eastAsia="sv-SE"/>
          <w14:ligatures w14:val="none"/>
        </w:rPr>
        <w:t xml:space="preserve">om </w:t>
      </w:r>
      <w:r w:rsidR="006C4CE0" w:rsidRPr="006C4CE0">
        <w:rPr>
          <w:rFonts w:ascii="Arial" w:eastAsia="Times New Roman" w:hAnsi="Arial" w:cs="Arial"/>
          <w:color w:val="000000"/>
          <w:kern w:val="0"/>
          <w:sz w:val="22"/>
          <w:szCs w:val="26"/>
          <w:lang w:eastAsia="sv-SE"/>
          <w14:ligatures w14:val="none"/>
        </w:rPr>
        <w:t xml:space="preserve">utökade möjligheter till utträde ur en </w:t>
      </w:r>
      <w:r w:rsidR="005C2493">
        <w:rPr>
          <w:rFonts w:ascii="Arial" w:eastAsia="Times New Roman" w:hAnsi="Arial" w:cs="Arial"/>
          <w:color w:val="000000"/>
          <w:kern w:val="0"/>
          <w:sz w:val="22"/>
          <w:szCs w:val="26"/>
          <w:lang w:eastAsia="sv-SE"/>
          <w14:ligatures w14:val="none"/>
        </w:rPr>
        <w:t xml:space="preserve">sådan </w:t>
      </w:r>
      <w:r w:rsidR="006C4CE0" w:rsidRPr="006C4CE0">
        <w:rPr>
          <w:rFonts w:ascii="Arial" w:eastAsia="Times New Roman" w:hAnsi="Arial" w:cs="Arial"/>
          <w:color w:val="000000"/>
          <w:kern w:val="0"/>
          <w:sz w:val="22"/>
          <w:szCs w:val="26"/>
          <w:lang w:eastAsia="sv-SE"/>
          <w14:ligatures w14:val="none"/>
        </w:rPr>
        <w:t>frivilligt</w:t>
      </w:r>
      <w:r w:rsidR="006C4CE0">
        <w:rPr>
          <w:rFonts w:ascii="Arial" w:eastAsia="Times New Roman" w:hAnsi="Arial" w:cs="Arial"/>
          <w:color w:val="000000"/>
          <w:kern w:val="0"/>
          <w:sz w:val="22"/>
          <w:szCs w:val="26"/>
          <w:lang w:eastAsia="sv-SE"/>
          <w14:ligatures w14:val="none"/>
        </w:rPr>
        <w:t xml:space="preserve"> beskattad lokal</w:t>
      </w:r>
      <w:r w:rsidR="005C2493">
        <w:rPr>
          <w:rFonts w:ascii="Arial" w:eastAsia="Times New Roman" w:hAnsi="Arial" w:cs="Arial"/>
          <w:color w:val="000000"/>
          <w:kern w:val="0"/>
          <w:sz w:val="22"/>
          <w:szCs w:val="26"/>
          <w:lang w:eastAsia="sv-SE"/>
          <w14:ligatures w14:val="none"/>
        </w:rPr>
        <w:t xml:space="preserve"> har inte utretts över huvud taget. Mot den bakgrunden anser </w:t>
      </w:r>
      <w:r w:rsidR="006C4CE0">
        <w:rPr>
          <w:rFonts w:ascii="Arial" w:eastAsia="Times New Roman" w:hAnsi="Arial" w:cs="Arial"/>
          <w:color w:val="000000"/>
          <w:kern w:val="0"/>
          <w:sz w:val="22"/>
          <w:szCs w:val="26"/>
          <w:lang w:eastAsia="sv-SE"/>
          <w14:ligatures w14:val="none"/>
        </w:rPr>
        <w:t xml:space="preserve">Bankföreningen att det är </w:t>
      </w:r>
      <w:r w:rsidR="006C4CE0" w:rsidRPr="006C4CE0">
        <w:rPr>
          <w:rFonts w:ascii="Arial" w:eastAsia="Times New Roman" w:hAnsi="Arial" w:cs="Arial"/>
          <w:color w:val="000000"/>
          <w:kern w:val="0"/>
          <w:sz w:val="22"/>
          <w:szCs w:val="26"/>
          <w:lang w:eastAsia="sv-SE"/>
          <w14:ligatures w14:val="none"/>
        </w:rPr>
        <w:t>bra att kravet på momspliktig verksamhet behålls</w:t>
      </w:r>
      <w:r w:rsidR="005C2493">
        <w:rPr>
          <w:rFonts w:ascii="Arial" w:eastAsia="Times New Roman" w:hAnsi="Arial" w:cs="Arial"/>
          <w:color w:val="000000"/>
          <w:kern w:val="0"/>
          <w:sz w:val="22"/>
          <w:szCs w:val="26"/>
          <w:lang w:eastAsia="sv-SE"/>
          <w14:ligatures w14:val="none"/>
        </w:rPr>
        <w:t xml:space="preserve">. </w:t>
      </w:r>
    </w:p>
    <w:p w14:paraId="570E0382" w14:textId="0E22821F" w:rsidR="006C4CE0" w:rsidRDefault="00B96517" w:rsidP="006C4CE0">
      <w:pPr>
        <w:keepNext/>
        <w:spacing w:before="360" w:after="60" w:line="276" w:lineRule="auto"/>
        <w:outlineLvl w:val="1"/>
        <w:rPr>
          <w:rFonts w:ascii="Arial" w:eastAsia="Times New Roman" w:hAnsi="Arial" w:cs="Arial"/>
          <w:b/>
          <w:bCs/>
          <w:color w:val="000000"/>
          <w:kern w:val="0"/>
          <w:sz w:val="22"/>
          <w:szCs w:val="26"/>
          <w:lang w:eastAsia="sv-SE"/>
          <w14:ligatures w14:val="none"/>
        </w:rPr>
      </w:pPr>
      <w:r>
        <w:rPr>
          <w:rFonts w:ascii="Arial" w:eastAsia="Times New Roman" w:hAnsi="Arial" w:cs="Arial"/>
          <w:b/>
          <w:bCs/>
          <w:color w:val="000000"/>
          <w:kern w:val="0"/>
          <w:sz w:val="22"/>
          <w:szCs w:val="26"/>
          <w:lang w:eastAsia="sv-SE"/>
          <w14:ligatures w14:val="none"/>
        </w:rPr>
        <w:t>Ö</w:t>
      </w:r>
      <w:r w:rsidR="006C4CE0" w:rsidRPr="006C4CE0">
        <w:rPr>
          <w:rFonts w:ascii="Arial" w:eastAsia="Times New Roman" w:hAnsi="Arial" w:cs="Arial"/>
          <w:b/>
          <w:bCs/>
          <w:color w:val="000000"/>
          <w:kern w:val="0"/>
          <w:sz w:val="22"/>
          <w:szCs w:val="26"/>
          <w:lang w:eastAsia="sv-SE"/>
          <w14:ligatures w14:val="none"/>
        </w:rPr>
        <w:t xml:space="preserve">verlåtelse av fastighet </w:t>
      </w:r>
    </w:p>
    <w:p w14:paraId="6715D0D4" w14:textId="4890A67C" w:rsidR="00B96517" w:rsidRPr="00B96517" w:rsidRDefault="00B96517" w:rsidP="006C4CE0">
      <w:pPr>
        <w:keepNext/>
        <w:spacing w:before="360" w:after="60" w:line="276" w:lineRule="auto"/>
        <w:outlineLvl w:val="1"/>
        <w:rPr>
          <w:rFonts w:ascii="Arial" w:eastAsia="Times New Roman" w:hAnsi="Arial" w:cs="Arial"/>
          <w:b/>
          <w:bCs/>
          <w:i/>
          <w:iCs/>
          <w:color w:val="000000"/>
          <w:kern w:val="0"/>
          <w:sz w:val="22"/>
          <w:szCs w:val="26"/>
          <w:lang w:eastAsia="sv-SE"/>
          <w14:ligatures w14:val="none"/>
        </w:rPr>
      </w:pPr>
      <w:r w:rsidRPr="00B96517">
        <w:rPr>
          <w:rFonts w:ascii="Arial" w:eastAsia="Times New Roman" w:hAnsi="Arial" w:cs="Arial"/>
          <w:b/>
          <w:bCs/>
          <w:i/>
          <w:iCs/>
          <w:color w:val="000000"/>
          <w:kern w:val="0"/>
          <w:sz w:val="22"/>
          <w:szCs w:val="26"/>
          <w:lang w:eastAsia="sv-SE"/>
          <w14:ligatures w14:val="none"/>
        </w:rPr>
        <w:t xml:space="preserve">Allmänt </w:t>
      </w:r>
    </w:p>
    <w:p w14:paraId="43BE3DC1" w14:textId="20DA73B1" w:rsidR="00B96517" w:rsidRDefault="00B96517" w:rsidP="00B96517">
      <w:pPr>
        <w:keepNext/>
        <w:spacing w:before="360" w:after="60" w:line="276" w:lineRule="auto"/>
        <w:outlineLvl w:val="1"/>
        <w:rPr>
          <w:rFonts w:ascii="Arial" w:eastAsia="Times New Roman" w:hAnsi="Arial" w:cs="Arial"/>
          <w:color w:val="000000"/>
          <w:kern w:val="0"/>
          <w:sz w:val="22"/>
          <w:szCs w:val="26"/>
          <w:lang w:eastAsia="sv-SE"/>
          <w14:ligatures w14:val="none"/>
        </w:rPr>
      </w:pPr>
      <w:r w:rsidRPr="00B96517">
        <w:rPr>
          <w:rFonts w:ascii="Arial" w:eastAsia="Times New Roman" w:hAnsi="Arial" w:cs="Arial"/>
          <w:color w:val="000000"/>
          <w:kern w:val="0"/>
          <w:sz w:val="22"/>
          <w:szCs w:val="26"/>
          <w:lang w:eastAsia="sv-SE"/>
          <w14:ligatures w14:val="none"/>
        </w:rPr>
        <w:t xml:space="preserve">Frivillig beskattning på överlåtelse av fastighet innebär en mycket stor </w:t>
      </w:r>
      <w:r w:rsidR="005C2493">
        <w:rPr>
          <w:rFonts w:ascii="Arial" w:eastAsia="Times New Roman" w:hAnsi="Arial" w:cs="Arial"/>
          <w:color w:val="000000"/>
          <w:kern w:val="0"/>
          <w:sz w:val="22"/>
          <w:szCs w:val="26"/>
          <w:lang w:eastAsia="sv-SE"/>
          <w14:ligatures w14:val="none"/>
        </w:rPr>
        <w:t>för</w:t>
      </w:r>
      <w:r w:rsidRPr="00B96517">
        <w:rPr>
          <w:rFonts w:ascii="Arial" w:eastAsia="Times New Roman" w:hAnsi="Arial" w:cs="Arial"/>
          <w:color w:val="000000"/>
          <w:kern w:val="0"/>
          <w:sz w:val="22"/>
          <w:szCs w:val="26"/>
          <w:lang w:eastAsia="sv-SE"/>
          <w14:ligatures w14:val="none"/>
        </w:rPr>
        <w:t xml:space="preserve">ändring av dagens regler. Det är därför svårt att </w:t>
      </w:r>
      <w:r w:rsidR="005F023A">
        <w:rPr>
          <w:rFonts w:ascii="Arial" w:eastAsia="Times New Roman" w:hAnsi="Arial" w:cs="Arial"/>
          <w:color w:val="000000"/>
          <w:kern w:val="0"/>
          <w:sz w:val="22"/>
          <w:szCs w:val="26"/>
          <w:lang w:eastAsia="sv-SE"/>
          <w14:ligatures w14:val="none"/>
        </w:rPr>
        <w:t>överblicka</w:t>
      </w:r>
      <w:r w:rsidR="005F023A" w:rsidRPr="00B96517">
        <w:rPr>
          <w:rFonts w:ascii="Arial" w:eastAsia="Times New Roman" w:hAnsi="Arial" w:cs="Arial"/>
          <w:color w:val="000000"/>
          <w:kern w:val="0"/>
          <w:sz w:val="22"/>
          <w:szCs w:val="26"/>
          <w:lang w:eastAsia="sv-SE"/>
          <w14:ligatures w14:val="none"/>
        </w:rPr>
        <w:t xml:space="preserve"> </w:t>
      </w:r>
      <w:r w:rsidRPr="00B96517">
        <w:rPr>
          <w:rFonts w:ascii="Arial" w:eastAsia="Times New Roman" w:hAnsi="Arial" w:cs="Arial"/>
          <w:color w:val="000000"/>
          <w:kern w:val="0"/>
          <w:sz w:val="22"/>
          <w:szCs w:val="26"/>
          <w:lang w:eastAsia="sv-SE"/>
          <w14:ligatures w14:val="none"/>
        </w:rPr>
        <w:t xml:space="preserve">konsekvenserna av en sådan </w:t>
      </w:r>
      <w:r w:rsidR="005F023A">
        <w:rPr>
          <w:rFonts w:ascii="Arial" w:eastAsia="Times New Roman" w:hAnsi="Arial" w:cs="Arial"/>
          <w:color w:val="000000"/>
          <w:kern w:val="0"/>
          <w:sz w:val="22"/>
          <w:szCs w:val="26"/>
          <w:lang w:eastAsia="sv-SE"/>
          <w14:ligatures w14:val="none"/>
        </w:rPr>
        <w:t>ordning</w:t>
      </w:r>
      <w:r w:rsidR="00F1190C">
        <w:rPr>
          <w:rFonts w:ascii="Arial" w:eastAsia="Times New Roman" w:hAnsi="Arial" w:cs="Arial"/>
          <w:color w:val="000000"/>
          <w:kern w:val="0"/>
          <w:sz w:val="22"/>
          <w:szCs w:val="26"/>
          <w:lang w:eastAsia="sv-SE"/>
          <w14:ligatures w14:val="none"/>
        </w:rPr>
        <w:t xml:space="preserve">. Det är flera faktorer som kommer ha betydelse för vilka konsekvenser förslaget kommer att få. Vidare står det klart </w:t>
      </w:r>
      <w:r w:rsidRPr="00B96517">
        <w:rPr>
          <w:rFonts w:ascii="Arial" w:eastAsia="Times New Roman" w:hAnsi="Arial" w:cs="Arial"/>
          <w:color w:val="000000"/>
          <w:kern w:val="0"/>
          <w:sz w:val="22"/>
          <w:szCs w:val="26"/>
          <w:lang w:eastAsia="sv-SE"/>
          <w14:ligatures w14:val="none"/>
        </w:rPr>
        <w:t xml:space="preserve">att det är </w:t>
      </w:r>
      <w:r w:rsidR="005F023A">
        <w:rPr>
          <w:rFonts w:ascii="Arial" w:eastAsia="Times New Roman" w:hAnsi="Arial" w:cs="Arial"/>
          <w:color w:val="000000"/>
          <w:kern w:val="0"/>
          <w:sz w:val="22"/>
          <w:szCs w:val="26"/>
          <w:lang w:eastAsia="sv-SE"/>
          <w14:ligatures w14:val="none"/>
        </w:rPr>
        <w:t>betydande</w:t>
      </w:r>
      <w:r w:rsidRPr="00B96517">
        <w:rPr>
          <w:rFonts w:ascii="Arial" w:eastAsia="Times New Roman" w:hAnsi="Arial" w:cs="Arial"/>
          <w:color w:val="000000"/>
          <w:kern w:val="0"/>
          <w:sz w:val="22"/>
          <w:szCs w:val="26"/>
          <w:lang w:eastAsia="sv-SE"/>
          <w14:ligatures w14:val="none"/>
        </w:rPr>
        <w:t xml:space="preserve"> värden som kommer att momsbeläggas </w:t>
      </w:r>
      <w:r w:rsidR="00F1190C">
        <w:rPr>
          <w:rFonts w:ascii="Arial" w:eastAsia="Times New Roman" w:hAnsi="Arial" w:cs="Arial"/>
          <w:color w:val="000000"/>
          <w:kern w:val="0"/>
          <w:sz w:val="22"/>
          <w:szCs w:val="26"/>
          <w:lang w:eastAsia="sv-SE"/>
          <w14:ligatures w14:val="none"/>
        </w:rPr>
        <w:t xml:space="preserve">och sättas i omlopp som justeringsmoms. Därtill behöver </w:t>
      </w:r>
      <w:r w:rsidR="00F1190C">
        <w:rPr>
          <w:rFonts w:ascii="Arial" w:eastAsia="Times New Roman" w:hAnsi="Arial" w:cs="Arial"/>
          <w:color w:val="000000"/>
          <w:kern w:val="0"/>
          <w:sz w:val="22"/>
          <w:szCs w:val="26"/>
          <w:lang w:eastAsia="sv-SE"/>
          <w14:ligatures w14:val="none"/>
        </w:rPr>
        <w:lastRenderedPageBreak/>
        <w:t>f</w:t>
      </w:r>
      <w:r w:rsidRPr="00B96517">
        <w:rPr>
          <w:rFonts w:ascii="Arial" w:eastAsia="Times New Roman" w:hAnsi="Arial" w:cs="Arial"/>
          <w:color w:val="000000"/>
          <w:kern w:val="0"/>
          <w:sz w:val="22"/>
          <w:szCs w:val="26"/>
          <w:lang w:eastAsia="sv-SE"/>
          <w14:ligatures w14:val="none"/>
        </w:rPr>
        <w:t xml:space="preserve">rivillig beskattning av </w:t>
      </w:r>
      <w:r w:rsidR="00F1190C">
        <w:rPr>
          <w:rFonts w:ascii="Arial" w:eastAsia="Times New Roman" w:hAnsi="Arial" w:cs="Arial"/>
          <w:color w:val="000000"/>
          <w:kern w:val="0"/>
          <w:sz w:val="22"/>
          <w:szCs w:val="26"/>
          <w:lang w:eastAsia="sv-SE"/>
          <w14:ligatures w14:val="none"/>
        </w:rPr>
        <w:t xml:space="preserve">överlåtelse av </w:t>
      </w:r>
      <w:r w:rsidRPr="00B96517">
        <w:rPr>
          <w:rFonts w:ascii="Arial" w:eastAsia="Times New Roman" w:hAnsi="Arial" w:cs="Arial"/>
          <w:color w:val="000000"/>
          <w:kern w:val="0"/>
          <w:sz w:val="22"/>
          <w:szCs w:val="26"/>
          <w:lang w:eastAsia="sv-SE"/>
          <w14:ligatures w14:val="none"/>
        </w:rPr>
        <w:t xml:space="preserve">fastigheter till företag med begränsad avdragsrätt en </w:t>
      </w:r>
      <w:r w:rsidR="00014453">
        <w:rPr>
          <w:rFonts w:ascii="Arial" w:eastAsia="Times New Roman" w:hAnsi="Arial" w:cs="Arial"/>
          <w:color w:val="000000"/>
          <w:kern w:val="0"/>
          <w:sz w:val="22"/>
          <w:szCs w:val="26"/>
          <w:lang w:eastAsia="sv-SE"/>
          <w14:ligatures w14:val="none"/>
        </w:rPr>
        <w:t>mer utförlig</w:t>
      </w:r>
      <w:r w:rsidRPr="00B96517">
        <w:rPr>
          <w:rFonts w:ascii="Arial" w:eastAsia="Times New Roman" w:hAnsi="Arial" w:cs="Arial"/>
          <w:color w:val="000000"/>
          <w:kern w:val="0"/>
          <w:sz w:val="22"/>
          <w:szCs w:val="26"/>
          <w:lang w:eastAsia="sv-SE"/>
          <w14:ligatures w14:val="none"/>
        </w:rPr>
        <w:t xml:space="preserve"> analys och konsekvensbeskrivning</w:t>
      </w:r>
      <w:r w:rsidRPr="00F1190C">
        <w:rPr>
          <w:rFonts w:ascii="Arial" w:eastAsia="Times New Roman" w:hAnsi="Arial" w:cs="Arial"/>
          <w:color w:val="000000"/>
          <w:kern w:val="0"/>
          <w:sz w:val="22"/>
          <w:szCs w:val="26"/>
          <w:lang w:eastAsia="sv-SE"/>
          <w14:ligatures w14:val="none"/>
        </w:rPr>
        <w:t>. En sådan konsekvensanalys saknas i betänkandet.</w:t>
      </w:r>
      <w:r>
        <w:rPr>
          <w:rFonts w:ascii="Arial" w:eastAsia="Times New Roman" w:hAnsi="Arial" w:cs="Arial"/>
          <w:color w:val="000000"/>
          <w:kern w:val="0"/>
          <w:sz w:val="22"/>
          <w:szCs w:val="26"/>
          <w:lang w:eastAsia="sv-SE"/>
          <w14:ligatures w14:val="none"/>
        </w:rPr>
        <w:t xml:space="preserve"> </w:t>
      </w:r>
    </w:p>
    <w:p w14:paraId="1DD7B161" w14:textId="70FD40B5" w:rsidR="00B96517" w:rsidRDefault="00B911CE" w:rsidP="00B96517">
      <w:pPr>
        <w:keepNext/>
        <w:spacing w:before="360" w:after="60" w:line="276" w:lineRule="auto"/>
        <w:outlineLvl w:val="1"/>
        <w:rPr>
          <w:rFonts w:ascii="Arial" w:eastAsia="Times New Roman" w:hAnsi="Arial" w:cs="Arial"/>
          <w:b/>
          <w:bCs/>
          <w:i/>
          <w:iCs/>
          <w:color w:val="000000"/>
          <w:kern w:val="0"/>
          <w:sz w:val="22"/>
          <w:szCs w:val="26"/>
          <w:lang w:eastAsia="sv-SE"/>
          <w14:ligatures w14:val="none"/>
        </w:rPr>
      </w:pPr>
      <w:r>
        <w:rPr>
          <w:rFonts w:ascii="Arial" w:eastAsia="Times New Roman" w:hAnsi="Arial" w:cs="Arial"/>
          <w:b/>
          <w:bCs/>
          <w:i/>
          <w:iCs/>
          <w:color w:val="000000"/>
          <w:kern w:val="0"/>
          <w:sz w:val="22"/>
          <w:szCs w:val="26"/>
          <w:lang w:eastAsia="sv-SE"/>
          <w14:ligatures w14:val="none"/>
        </w:rPr>
        <w:t>Inlåsningseffekter av moms för</w:t>
      </w:r>
      <w:r w:rsidR="00B96517" w:rsidRPr="00B96517">
        <w:rPr>
          <w:rFonts w:ascii="Arial" w:eastAsia="Times New Roman" w:hAnsi="Arial" w:cs="Arial"/>
          <w:b/>
          <w:bCs/>
          <w:i/>
          <w:iCs/>
          <w:color w:val="000000"/>
          <w:kern w:val="0"/>
          <w:sz w:val="22"/>
          <w:szCs w:val="26"/>
          <w:lang w:eastAsia="sv-SE"/>
          <w14:ligatures w14:val="none"/>
        </w:rPr>
        <w:t xml:space="preserve"> kommersiella nyuppförda fastigheter</w:t>
      </w:r>
      <w:r>
        <w:rPr>
          <w:rFonts w:ascii="Arial" w:eastAsia="Times New Roman" w:hAnsi="Arial" w:cs="Arial"/>
          <w:b/>
          <w:bCs/>
          <w:i/>
          <w:iCs/>
          <w:color w:val="000000"/>
          <w:kern w:val="0"/>
          <w:sz w:val="22"/>
          <w:szCs w:val="26"/>
          <w:lang w:eastAsia="sv-SE"/>
          <w14:ligatures w14:val="none"/>
        </w:rPr>
        <w:t xml:space="preserve"> med blandad användning </w:t>
      </w:r>
    </w:p>
    <w:p w14:paraId="080CF5CC" w14:textId="0B16C1A6" w:rsidR="001F0E45" w:rsidRPr="001F0E45" w:rsidRDefault="006C6B77" w:rsidP="001F0E45">
      <w:pPr>
        <w:keepNext/>
        <w:spacing w:before="360" w:after="60" w:line="276" w:lineRule="auto"/>
        <w:outlineLvl w:val="1"/>
        <w:rPr>
          <w:rFonts w:ascii="Arial" w:eastAsia="Times New Roman" w:hAnsi="Arial" w:cs="Arial"/>
          <w:color w:val="000000"/>
          <w:kern w:val="0"/>
          <w:sz w:val="22"/>
          <w:szCs w:val="26"/>
          <w:lang w:eastAsia="sv-SE"/>
          <w14:ligatures w14:val="none"/>
        </w:rPr>
      </w:pPr>
      <w:r w:rsidRPr="006C6B77">
        <w:rPr>
          <w:rFonts w:ascii="Arial" w:eastAsia="Times New Roman" w:hAnsi="Arial" w:cs="Arial"/>
          <w:color w:val="000000"/>
          <w:kern w:val="0"/>
          <w:sz w:val="22"/>
          <w:szCs w:val="26"/>
          <w:lang w:eastAsia="sv-SE"/>
          <w14:ligatures w14:val="none"/>
        </w:rPr>
        <w:t xml:space="preserve">Bankföreningen har gjort en </w:t>
      </w:r>
      <w:r w:rsidR="00E41C4F">
        <w:rPr>
          <w:rFonts w:ascii="Arial" w:eastAsia="Times New Roman" w:hAnsi="Arial" w:cs="Arial"/>
          <w:color w:val="000000"/>
          <w:kern w:val="0"/>
          <w:sz w:val="22"/>
          <w:szCs w:val="26"/>
          <w:lang w:eastAsia="sv-SE"/>
          <w14:ligatures w14:val="none"/>
        </w:rPr>
        <w:t>beräkning av</w:t>
      </w:r>
      <w:r w:rsidRPr="006C6B77">
        <w:rPr>
          <w:rFonts w:ascii="Arial" w:eastAsia="Times New Roman" w:hAnsi="Arial" w:cs="Arial"/>
          <w:color w:val="000000"/>
          <w:kern w:val="0"/>
          <w:sz w:val="22"/>
          <w:szCs w:val="26"/>
          <w:lang w:eastAsia="sv-SE"/>
          <w14:ligatures w14:val="none"/>
        </w:rPr>
        <w:t xml:space="preserve"> förslagets </w:t>
      </w:r>
      <w:r w:rsidR="00E41C4F">
        <w:rPr>
          <w:rFonts w:ascii="Arial" w:eastAsia="Times New Roman" w:hAnsi="Arial" w:cs="Arial"/>
          <w:color w:val="000000"/>
          <w:kern w:val="0"/>
          <w:sz w:val="22"/>
          <w:szCs w:val="26"/>
          <w:lang w:eastAsia="sv-SE"/>
          <w14:ligatures w14:val="none"/>
        </w:rPr>
        <w:t>effekter på olika exempel av överlåtelsesituationer</w:t>
      </w:r>
      <w:r w:rsidR="00B911CE">
        <w:rPr>
          <w:rFonts w:ascii="Arial" w:eastAsia="Times New Roman" w:hAnsi="Arial" w:cs="Arial"/>
          <w:color w:val="000000"/>
          <w:kern w:val="0"/>
          <w:sz w:val="22"/>
          <w:szCs w:val="26"/>
          <w:lang w:eastAsia="sv-SE"/>
          <w14:ligatures w14:val="none"/>
        </w:rPr>
        <w:t xml:space="preserve">. Beräkningen tydliggör att förslaget medför inlåsningseffekter av moms för kommersiella nyuppförda fastigheter som överlåts inom den tioåriga justeringsperioden och där köparen kommer bedriva blandad verksamhet. </w:t>
      </w:r>
    </w:p>
    <w:p w14:paraId="743E39EB" w14:textId="77777777" w:rsidR="001F0E45" w:rsidRPr="007F22A5" w:rsidRDefault="001F0E45" w:rsidP="001F0E45">
      <w:pPr>
        <w:keepNext/>
        <w:spacing w:before="360" w:after="60" w:line="276" w:lineRule="auto"/>
        <w:outlineLvl w:val="1"/>
        <w:rPr>
          <w:rFonts w:ascii="Arial" w:eastAsia="Times New Roman" w:hAnsi="Arial" w:cs="Arial"/>
          <w:b/>
          <w:bCs/>
          <w:i/>
          <w:iCs/>
          <w:color w:val="000000"/>
          <w:kern w:val="0"/>
          <w:sz w:val="22"/>
          <w:szCs w:val="26"/>
          <w:lang w:eastAsia="sv-SE"/>
          <w14:ligatures w14:val="none"/>
        </w:rPr>
      </w:pPr>
      <w:r w:rsidRPr="007F22A5">
        <w:rPr>
          <w:rFonts w:ascii="Arial" w:eastAsia="Times New Roman" w:hAnsi="Arial" w:cs="Arial"/>
          <w:b/>
          <w:bCs/>
          <w:i/>
          <w:iCs/>
          <w:color w:val="000000"/>
          <w:kern w:val="0"/>
          <w:sz w:val="22"/>
          <w:szCs w:val="26"/>
          <w:lang w:eastAsia="sv-SE"/>
          <w14:ligatures w14:val="none"/>
        </w:rPr>
        <w:t>Nuvarande system</w:t>
      </w:r>
    </w:p>
    <w:p w14:paraId="1240F006" w14:textId="77777777" w:rsidR="001F0E45" w:rsidRPr="001F0E45" w:rsidRDefault="001F0E45" w:rsidP="001F0E45">
      <w:pPr>
        <w:keepNext/>
        <w:spacing w:before="360" w:after="60" w:line="276" w:lineRule="auto"/>
        <w:outlineLvl w:val="1"/>
        <w:rPr>
          <w:rFonts w:ascii="Arial" w:eastAsia="Times New Roman" w:hAnsi="Arial" w:cs="Arial"/>
          <w:color w:val="000000"/>
          <w:kern w:val="0"/>
          <w:sz w:val="22"/>
          <w:szCs w:val="26"/>
          <w:lang w:eastAsia="sv-SE"/>
          <w14:ligatures w14:val="none"/>
        </w:rPr>
      </w:pPr>
      <w:r w:rsidRPr="001F0E45">
        <w:rPr>
          <w:rFonts w:ascii="Arial" w:eastAsia="Times New Roman" w:hAnsi="Arial" w:cs="Arial"/>
          <w:color w:val="000000"/>
          <w:kern w:val="0"/>
          <w:sz w:val="22"/>
          <w:szCs w:val="26"/>
          <w:lang w:eastAsia="sv-SE"/>
          <w14:ligatures w14:val="none"/>
        </w:rPr>
        <w:t>När en fastighetsägare bebygger en fastighet kommer nybyggnationen utgöra en momsmässig investeringsvara. Om fastighetsägaren bedriver en momspliktig verksamhet i fastigheten föreligger rätt till avdrag för den ingående momsen hänförlig till byggnationen. Om verksamheten enbart är delvis momspliktig proportionernas avdraget för ingående moms.</w:t>
      </w:r>
    </w:p>
    <w:p w14:paraId="6044CF33" w14:textId="77777777" w:rsidR="001F0E45" w:rsidRPr="001F0E45" w:rsidRDefault="001F0E45" w:rsidP="001F0E45">
      <w:pPr>
        <w:keepNext/>
        <w:spacing w:before="360" w:after="60" w:line="276" w:lineRule="auto"/>
        <w:outlineLvl w:val="1"/>
        <w:rPr>
          <w:rFonts w:ascii="Arial" w:eastAsia="Times New Roman" w:hAnsi="Arial" w:cs="Arial"/>
          <w:color w:val="000000"/>
          <w:kern w:val="0"/>
          <w:sz w:val="22"/>
          <w:szCs w:val="26"/>
          <w:lang w:eastAsia="sv-SE"/>
          <w14:ligatures w14:val="none"/>
        </w:rPr>
      </w:pPr>
      <w:r w:rsidRPr="001F0E45">
        <w:rPr>
          <w:rFonts w:ascii="Arial" w:eastAsia="Times New Roman" w:hAnsi="Arial" w:cs="Arial"/>
          <w:color w:val="000000"/>
          <w:kern w:val="0"/>
          <w:sz w:val="22"/>
          <w:szCs w:val="26"/>
          <w:lang w:eastAsia="sv-SE"/>
          <w14:ligatures w14:val="none"/>
        </w:rPr>
        <w:t>Proportioneringen sker när fastigheten tas i bruk. Förändras andelen momspliktig verksamhet under de första tio åren som fastigheten är i bruk justeras proportioneringen. Resultatet blir att proportionering sker i förhållande till andelen momspliktig verksamhet i fastigheten de första tio åren.</w:t>
      </w:r>
    </w:p>
    <w:p w14:paraId="3ED23EAC" w14:textId="46464388" w:rsidR="00036EAD" w:rsidRDefault="001F0E45" w:rsidP="00036EAD">
      <w:pPr>
        <w:spacing w:before="360" w:after="60" w:line="276" w:lineRule="auto"/>
        <w:outlineLvl w:val="1"/>
        <w:rPr>
          <w:rFonts w:ascii="Arial" w:eastAsia="Times New Roman" w:hAnsi="Arial" w:cs="Arial"/>
          <w:color w:val="000000"/>
          <w:kern w:val="0"/>
          <w:sz w:val="22"/>
          <w:szCs w:val="26"/>
          <w:u w:val="single"/>
          <w:lang w:eastAsia="sv-SE"/>
          <w14:ligatures w14:val="none"/>
        </w:rPr>
      </w:pPr>
      <w:r w:rsidRPr="001F0E45">
        <w:rPr>
          <w:rFonts w:ascii="Arial" w:eastAsia="Times New Roman" w:hAnsi="Arial" w:cs="Arial"/>
          <w:color w:val="000000"/>
          <w:kern w:val="0"/>
          <w:sz w:val="22"/>
          <w:szCs w:val="26"/>
          <w:lang w:eastAsia="sv-SE"/>
          <w14:ligatures w14:val="none"/>
        </w:rPr>
        <w:t>Om fastigheten säljs under denna tioårsperiod kan den nya ägaren överta säljarens momsposition och fastighetsförsäljningen medför därför inga momsmässiga effekter.</w:t>
      </w:r>
    </w:p>
    <w:p w14:paraId="6CB7C1A3" w14:textId="77777777" w:rsidR="00036EAD" w:rsidRDefault="00036EAD" w:rsidP="00036EAD">
      <w:pPr>
        <w:spacing w:before="360" w:after="60" w:line="276" w:lineRule="auto"/>
        <w:outlineLvl w:val="1"/>
        <w:rPr>
          <w:rFonts w:ascii="Arial" w:eastAsia="Times New Roman" w:hAnsi="Arial" w:cs="Arial"/>
          <w:color w:val="000000"/>
          <w:kern w:val="0"/>
          <w:sz w:val="22"/>
          <w:szCs w:val="26"/>
          <w:u w:val="single"/>
          <w:lang w:eastAsia="sv-SE"/>
          <w14:ligatures w14:val="none"/>
        </w:rPr>
      </w:pPr>
    </w:p>
    <w:p w14:paraId="07C43DEF" w14:textId="77777777" w:rsidR="00036EAD" w:rsidRDefault="00036EAD" w:rsidP="00036EAD">
      <w:pPr>
        <w:spacing w:before="360" w:after="60" w:line="276" w:lineRule="auto"/>
        <w:outlineLvl w:val="1"/>
        <w:rPr>
          <w:rFonts w:ascii="Arial" w:eastAsia="Times New Roman" w:hAnsi="Arial" w:cs="Arial"/>
          <w:color w:val="000000"/>
          <w:kern w:val="0"/>
          <w:sz w:val="22"/>
          <w:szCs w:val="26"/>
          <w:u w:val="single"/>
          <w:lang w:eastAsia="sv-SE"/>
          <w14:ligatures w14:val="none"/>
        </w:rPr>
      </w:pPr>
    </w:p>
    <w:p w14:paraId="2C30D75D" w14:textId="77777777" w:rsidR="00036EAD" w:rsidRDefault="00036EAD" w:rsidP="00036EAD">
      <w:pPr>
        <w:spacing w:before="360" w:after="60" w:line="276" w:lineRule="auto"/>
        <w:outlineLvl w:val="1"/>
        <w:rPr>
          <w:rFonts w:ascii="Arial" w:eastAsia="Times New Roman" w:hAnsi="Arial" w:cs="Arial"/>
          <w:color w:val="000000"/>
          <w:kern w:val="0"/>
          <w:sz w:val="22"/>
          <w:szCs w:val="26"/>
          <w:u w:val="single"/>
          <w:lang w:eastAsia="sv-SE"/>
          <w14:ligatures w14:val="none"/>
        </w:rPr>
      </w:pPr>
    </w:p>
    <w:p w14:paraId="137131D9" w14:textId="77777777" w:rsidR="00036EAD" w:rsidRDefault="00036EAD" w:rsidP="00036EAD">
      <w:pPr>
        <w:spacing w:before="360" w:after="60" w:line="276" w:lineRule="auto"/>
        <w:outlineLvl w:val="1"/>
        <w:rPr>
          <w:rFonts w:ascii="Arial" w:eastAsia="Times New Roman" w:hAnsi="Arial" w:cs="Arial"/>
          <w:color w:val="000000"/>
          <w:kern w:val="0"/>
          <w:sz w:val="22"/>
          <w:szCs w:val="26"/>
          <w:u w:val="single"/>
          <w:lang w:eastAsia="sv-SE"/>
          <w14:ligatures w14:val="none"/>
        </w:rPr>
      </w:pPr>
    </w:p>
    <w:p w14:paraId="181B7442" w14:textId="77777777" w:rsidR="00036EAD" w:rsidRDefault="00036EAD" w:rsidP="00036EAD">
      <w:pPr>
        <w:spacing w:before="360" w:after="60" w:line="276" w:lineRule="auto"/>
        <w:outlineLvl w:val="1"/>
        <w:rPr>
          <w:rFonts w:ascii="Arial" w:eastAsia="Times New Roman" w:hAnsi="Arial" w:cs="Arial"/>
          <w:color w:val="000000"/>
          <w:kern w:val="0"/>
          <w:sz w:val="22"/>
          <w:szCs w:val="26"/>
          <w:u w:val="single"/>
          <w:lang w:eastAsia="sv-SE"/>
          <w14:ligatures w14:val="none"/>
        </w:rPr>
      </w:pPr>
    </w:p>
    <w:p w14:paraId="0BDAD836" w14:textId="77777777" w:rsidR="00036EAD" w:rsidRDefault="00036EAD" w:rsidP="00036EAD">
      <w:pPr>
        <w:spacing w:before="360" w:after="60" w:line="276" w:lineRule="auto"/>
        <w:outlineLvl w:val="1"/>
        <w:rPr>
          <w:rFonts w:ascii="Arial" w:eastAsia="Times New Roman" w:hAnsi="Arial" w:cs="Arial"/>
          <w:color w:val="000000"/>
          <w:kern w:val="0"/>
          <w:sz w:val="22"/>
          <w:szCs w:val="26"/>
          <w:u w:val="single"/>
          <w:lang w:eastAsia="sv-SE"/>
          <w14:ligatures w14:val="none"/>
        </w:rPr>
      </w:pPr>
    </w:p>
    <w:p w14:paraId="516A85B0" w14:textId="7047C198" w:rsidR="001F0E45" w:rsidRPr="007F22A5" w:rsidRDefault="001F0E45" w:rsidP="00036EAD">
      <w:pPr>
        <w:spacing w:before="360" w:after="60" w:line="276" w:lineRule="auto"/>
        <w:outlineLvl w:val="1"/>
        <w:rPr>
          <w:rFonts w:ascii="Arial" w:eastAsia="Times New Roman" w:hAnsi="Arial" w:cs="Arial"/>
          <w:color w:val="000000"/>
          <w:kern w:val="0"/>
          <w:sz w:val="22"/>
          <w:szCs w:val="26"/>
          <w:u w:val="single"/>
          <w:lang w:eastAsia="sv-SE"/>
          <w14:ligatures w14:val="none"/>
        </w:rPr>
      </w:pPr>
      <w:r w:rsidRPr="007F22A5">
        <w:rPr>
          <w:rFonts w:ascii="Arial" w:eastAsia="Times New Roman" w:hAnsi="Arial" w:cs="Arial"/>
          <w:color w:val="000000"/>
          <w:kern w:val="0"/>
          <w:sz w:val="22"/>
          <w:szCs w:val="26"/>
          <w:u w:val="single"/>
          <w:lang w:eastAsia="sv-SE"/>
          <w14:ligatures w14:val="none"/>
        </w:rPr>
        <w:lastRenderedPageBreak/>
        <w:t>Exempel 1</w:t>
      </w:r>
    </w:p>
    <w:p w14:paraId="0BBDF852" w14:textId="59248F74" w:rsidR="001C3620" w:rsidRDefault="001F0E45" w:rsidP="001F0E45">
      <w:pPr>
        <w:keepNext/>
        <w:spacing w:before="360" w:after="60" w:line="276" w:lineRule="auto"/>
        <w:outlineLvl w:val="1"/>
        <w:rPr>
          <w:rFonts w:ascii="Arial" w:eastAsia="Times New Roman" w:hAnsi="Arial" w:cs="Arial"/>
          <w:color w:val="000000"/>
          <w:kern w:val="0"/>
          <w:sz w:val="22"/>
          <w:szCs w:val="26"/>
          <w:lang w:eastAsia="sv-SE"/>
          <w14:ligatures w14:val="none"/>
        </w:rPr>
      </w:pPr>
      <w:r w:rsidRPr="001F0E45">
        <w:rPr>
          <w:rFonts w:ascii="Arial" w:eastAsia="Times New Roman" w:hAnsi="Arial" w:cs="Arial"/>
          <w:color w:val="000000"/>
          <w:kern w:val="0"/>
          <w:sz w:val="22"/>
          <w:szCs w:val="26"/>
          <w:lang w:eastAsia="sv-SE"/>
          <w14:ligatures w14:val="none"/>
        </w:rPr>
        <w:t>Låt oss anta att en fastighet byggs för 100 mkr plus moms om 25 mkr. Efter fem år sälj</w:t>
      </w:r>
      <w:r w:rsidR="00466C92">
        <w:rPr>
          <w:rFonts w:ascii="Arial" w:eastAsia="Times New Roman" w:hAnsi="Arial" w:cs="Arial"/>
          <w:color w:val="000000"/>
          <w:kern w:val="0"/>
          <w:sz w:val="22"/>
          <w:szCs w:val="26"/>
          <w:lang w:eastAsia="sv-SE"/>
          <w14:ligatures w14:val="none"/>
        </w:rPr>
        <w:t>s</w:t>
      </w:r>
      <w:r w:rsidRPr="001F0E45">
        <w:rPr>
          <w:rFonts w:ascii="Arial" w:eastAsia="Times New Roman" w:hAnsi="Arial" w:cs="Arial"/>
          <w:color w:val="000000"/>
          <w:kern w:val="0"/>
          <w:sz w:val="22"/>
          <w:szCs w:val="26"/>
          <w:lang w:eastAsia="sv-SE"/>
          <w14:ligatures w14:val="none"/>
        </w:rPr>
        <w:t xml:space="preserve"> fastigheten för 150 mkr. Skyldigheter och rättigheter att justera övergår till köparen utom i de fall då denne inte bedriver någon momspliktig verksamhet och inte heller kommer göra det efter övertagandet.  </w:t>
      </w:r>
    </w:p>
    <w:p w14:paraId="5934795F" w14:textId="77777777" w:rsidR="00E31795" w:rsidRDefault="00E31795" w:rsidP="001F0E45">
      <w:pPr>
        <w:keepNext/>
        <w:spacing w:before="360" w:after="60" w:line="276" w:lineRule="auto"/>
        <w:outlineLvl w:val="1"/>
        <w:rPr>
          <w:rFonts w:ascii="Arial" w:eastAsia="Times New Roman" w:hAnsi="Arial" w:cs="Arial"/>
          <w:color w:val="000000"/>
          <w:kern w:val="0"/>
          <w:sz w:val="22"/>
          <w:szCs w:val="26"/>
          <w:lang w:eastAsia="sv-SE"/>
          <w14:ligatures w14:val="none"/>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65"/>
        <w:gridCol w:w="1845"/>
        <w:gridCol w:w="2229"/>
        <w:gridCol w:w="2229"/>
      </w:tblGrid>
      <w:tr w:rsidR="00F8377F" w:rsidRPr="00F8377F" w14:paraId="16EEC02D" w14:textId="77777777" w:rsidTr="00036BCF">
        <w:trPr>
          <w:tblHeader/>
        </w:trPr>
        <w:tc>
          <w:tcPr>
            <w:tcW w:w="118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294FC" w14:textId="77777777" w:rsidR="00F8377F" w:rsidRPr="00491886" w:rsidRDefault="00F8377F" w:rsidP="00F8377F">
            <w:pPr>
              <w:keepNext/>
              <w:spacing w:after="120" w:line="259" w:lineRule="auto"/>
              <w:rPr>
                <w:rFonts w:ascii="Arial" w:eastAsia="Aptos" w:hAnsi="Arial" w:cs="Arial"/>
                <w:b/>
                <w:bCs/>
                <w:sz w:val="22"/>
                <w:szCs w:val="22"/>
              </w:rPr>
            </w:pPr>
            <w:r w:rsidRPr="00491886">
              <w:rPr>
                <w:rFonts w:ascii="Arial" w:eastAsia="Aptos" w:hAnsi="Arial" w:cs="Arial"/>
                <w:b/>
                <w:bCs/>
                <w:sz w:val="22"/>
                <w:szCs w:val="22"/>
              </w:rPr>
              <w:t>Säljare \ Köpare</w:t>
            </w:r>
          </w:p>
        </w:tc>
        <w:tc>
          <w:tcPr>
            <w:tcW w:w="1116" w:type="pct"/>
            <w:tcBorders>
              <w:top w:val="single" w:sz="4" w:space="0" w:color="auto"/>
              <w:left w:val="single" w:sz="4" w:space="0" w:color="auto"/>
              <w:bottom w:val="single" w:sz="4" w:space="0" w:color="auto"/>
              <w:right w:val="single" w:sz="4" w:space="0" w:color="BFBFBF"/>
            </w:tcBorders>
            <w:tcMar>
              <w:top w:w="0" w:type="dxa"/>
              <w:left w:w="108" w:type="dxa"/>
              <w:bottom w:w="0" w:type="dxa"/>
              <w:right w:w="108" w:type="dxa"/>
            </w:tcMar>
          </w:tcPr>
          <w:p w14:paraId="482A57A5" w14:textId="77777777" w:rsidR="00F8377F" w:rsidRPr="00491886" w:rsidRDefault="00F8377F" w:rsidP="00F8377F">
            <w:pPr>
              <w:keepNext/>
              <w:spacing w:after="120" w:line="259" w:lineRule="auto"/>
              <w:rPr>
                <w:rFonts w:ascii="Arial" w:eastAsia="Aptos" w:hAnsi="Arial" w:cs="Arial"/>
                <w:b/>
                <w:bCs/>
                <w:sz w:val="22"/>
                <w:szCs w:val="22"/>
              </w:rPr>
            </w:pPr>
            <w:r w:rsidRPr="00491886">
              <w:rPr>
                <w:rFonts w:ascii="Arial" w:eastAsia="Aptos" w:hAnsi="Arial" w:cs="Arial"/>
                <w:b/>
                <w:bCs/>
                <w:sz w:val="22"/>
                <w:szCs w:val="22"/>
              </w:rPr>
              <w:t>0 %</w:t>
            </w:r>
          </w:p>
        </w:tc>
        <w:tc>
          <w:tcPr>
            <w:tcW w:w="1348" w:type="pct"/>
            <w:tcBorders>
              <w:top w:val="single" w:sz="4" w:space="0" w:color="auto"/>
              <w:left w:val="single" w:sz="4" w:space="0" w:color="BFBFBF"/>
              <w:bottom w:val="single" w:sz="4" w:space="0" w:color="auto"/>
              <w:right w:val="single" w:sz="4" w:space="0" w:color="BFBFBF"/>
            </w:tcBorders>
            <w:tcMar>
              <w:top w:w="0" w:type="dxa"/>
              <w:left w:w="108" w:type="dxa"/>
              <w:bottom w:w="0" w:type="dxa"/>
              <w:right w:w="108" w:type="dxa"/>
            </w:tcMar>
          </w:tcPr>
          <w:p w14:paraId="1B713574" w14:textId="77777777" w:rsidR="00F8377F" w:rsidRPr="00491886" w:rsidRDefault="00F8377F" w:rsidP="00F8377F">
            <w:pPr>
              <w:keepNext/>
              <w:spacing w:after="120" w:line="259" w:lineRule="auto"/>
              <w:rPr>
                <w:rFonts w:ascii="Arial" w:eastAsia="Aptos" w:hAnsi="Arial" w:cs="Arial"/>
                <w:b/>
                <w:bCs/>
                <w:sz w:val="22"/>
                <w:szCs w:val="22"/>
              </w:rPr>
            </w:pPr>
            <w:r w:rsidRPr="00491886">
              <w:rPr>
                <w:rFonts w:ascii="Arial" w:eastAsia="Aptos" w:hAnsi="Arial" w:cs="Arial"/>
                <w:b/>
                <w:bCs/>
                <w:sz w:val="22"/>
                <w:szCs w:val="22"/>
              </w:rPr>
              <w:t>60 %</w:t>
            </w:r>
          </w:p>
        </w:tc>
        <w:tc>
          <w:tcPr>
            <w:tcW w:w="1348" w:type="pct"/>
            <w:tcBorders>
              <w:top w:val="single" w:sz="4" w:space="0" w:color="auto"/>
              <w:left w:val="single" w:sz="4" w:space="0" w:color="BFBFBF"/>
              <w:bottom w:val="single" w:sz="4" w:space="0" w:color="auto"/>
              <w:right w:val="single" w:sz="4" w:space="0" w:color="auto"/>
            </w:tcBorders>
            <w:tcMar>
              <w:top w:w="0" w:type="dxa"/>
              <w:left w:w="108" w:type="dxa"/>
              <w:bottom w:w="0" w:type="dxa"/>
              <w:right w:w="108" w:type="dxa"/>
            </w:tcMar>
          </w:tcPr>
          <w:p w14:paraId="611C54D1" w14:textId="77777777" w:rsidR="00F8377F" w:rsidRPr="00491886" w:rsidRDefault="00F8377F" w:rsidP="00F8377F">
            <w:pPr>
              <w:keepNext/>
              <w:spacing w:after="120" w:line="259" w:lineRule="auto"/>
              <w:rPr>
                <w:rFonts w:ascii="Arial" w:eastAsia="Aptos" w:hAnsi="Arial" w:cs="Arial"/>
                <w:b/>
                <w:bCs/>
                <w:sz w:val="22"/>
                <w:szCs w:val="22"/>
              </w:rPr>
            </w:pPr>
            <w:r w:rsidRPr="00491886">
              <w:rPr>
                <w:rFonts w:ascii="Arial" w:eastAsia="Aptos" w:hAnsi="Arial" w:cs="Arial"/>
                <w:b/>
                <w:bCs/>
                <w:sz w:val="22"/>
                <w:szCs w:val="22"/>
              </w:rPr>
              <w:t>100 %</w:t>
            </w:r>
          </w:p>
        </w:tc>
      </w:tr>
      <w:tr w:rsidR="00F8377F" w:rsidRPr="00F8377F" w14:paraId="2385D437" w14:textId="77777777" w:rsidTr="00F8377F">
        <w:tc>
          <w:tcPr>
            <w:tcW w:w="1188" w:type="pct"/>
            <w:tcBorders>
              <w:top w:val="single" w:sz="4" w:space="0" w:color="auto"/>
              <w:left w:val="single" w:sz="4" w:space="0" w:color="auto"/>
              <w:bottom w:val="single" w:sz="4" w:space="0" w:color="BFBFBF"/>
              <w:right w:val="single" w:sz="4" w:space="0" w:color="auto"/>
            </w:tcBorders>
            <w:tcMar>
              <w:top w:w="0" w:type="dxa"/>
              <w:left w:w="108" w:type="dxa"/>
              <w:bottom w:w="0" w:type="dxa"/>
              <w:right w:w="108" w:type="dxa"/>
            </w:tcMar>
          </w:tcPr>
          <w:p w14:paraId="604F478D" w14:textId="77777777" w:rsidR="00F8377F" w:rsidRPr="00491886" w:rsidRDefault="00F8377F" w:rsidP="00F8377F">
            <w:pPr>
              <w:keepNext/>
              <w:spacing w:after="120" w:line="259" w:lineRule="auto"/>
              <w:rPr>
                <w:rFonts w:ascii="Arial" w:eastAsia="Aptos" w:hAnsi="Arial" w:cs="Arial"/>
                <w:b/>
                <w:bCs/>
                <w:sz w:val="22"/>
                <w:szCs w:val="22"/>
              </w:rPr>
            </w:pPr>
            <w:r w:rsidRPr="00491886">
              <w:rPr>
                <w:rFonts w:ascii="Arial" w:eastAsia="Aptos" w:hAnsi="Arial" w:cs="Arial"/>
                <w:b/>
                <w:bCs/>
                <w:sz w:val="22"/>
                <w:szCs w:val="22"/>
              </w:rPr>
              <w:t>0 %</w:t>
            </w:r>
          </w:p>
        </w:tc>
        <w:tc>
          <w:tcPr>
            <w:tcW w:w="1116" w:type="pct"/>
            <w:tcBorders>
              <w:top w:val="single" w:sz="4" w:space="0" w:color="auto"/>
              <w:left w:val="single" w:sz="4" w:space="0" w:color="auto"/>
              <w:bottom w:val="single" w:sz="4" w:space="0" w:color="BFBFBF"/>
              <w:right w:val="single" w:sz="4" w:space="0" w:color="BFBFBF"/>
            </w:tcBorders>
            <w:shd w:val="clear" w:color="auto" w:fill="F1A983"/>
            <w:tcMar>
              <w:top w:w="0" w:type="dxa"/>
              <w:left w:w="108" w:type="dxa"/>
              <w:bottom w:w="0" w:type="dxa"/>
              <w:right w:w="108" w:type="dxa"/>
            </w:tcMar>
          </w:tcPr>
          <w:p w14:paraId="5C78D7D1" w14:textId="77777777" w:rsidR="00F8377F" w:rsidRPr="00491886" w:rsidRDefault="00F8377F" w:rsidP="00F8377F">
            <w:pPr>
              <w:keepNext/>
              <w:spacing w:after="120" w:line="259" w:lineRule="auto"/>
              <w:rPr>
                <w:rFonts w:ascii="Arial" w:eastAsia="Aptos" w:hAnsi="Arial" w:cs="Arial"/>
                <w:sz w:val="22"/>
                <w:szCs w:val="22"/>
              </w:rPr>
            </w:pPr>
            <w:r w:rsidRPr="00491886">
              <w:rPr>
                <w:rFonts w:ascii="Arial" w:eastAsia="Aptos" w:hAnsi="Arial" w:cs="Arial"/>
                <w:sz w:val="22"/>
                <w:szCs w:val="22"/>
              </w:rPr>
              <w:t>Ingen justering uppkommer</w:t>
            </w:r>
          </w:p>
        </w:tc>
        <w:tc>
          <w:tcPr>
            <w:tcW w:w="1348" w:type="pct"/>
            <w:tcBorders>
              <w:top w:val="single" w:sz="4" w:space="0" w:color="auto"/>
              <w:left w:val="single" w:sz="4" w:space="0" w:color="BFBFBF"/>
              <w:bottom w:val="single" w:sz="4" w:space="0" w:color="BFBFBF"/>
              <w:right w:val="single" w:sz="4" w:space="0" w:color="BFBFBF"/>
            </w:tcBorders>
            <w:tcMar>
              <w:top w:w="0" w:type="dxa"/>
              <w:left w:w="108" w:type="dxa"/>
              <w:bottom w:w="0" w:type="dxa"/>
              <w:right w:w="108" w:type="dxa"/>
            </w:tcMar>
          </w:tcPr>
          <w:p w14:paraId="22FC66D6" w14:textId="77777777" w:rsidR="00F8377F" w:rsidRPr="00491886" w:rsidRDefault="00F8377F" w:rsidP="00F8377F">
            <w:pPr>
              <w:keepNext/>
              <w:spacing w:after="120" w:line="259" w:lineRule="auto"/>
              <w:rPr>
                <w:rFonts w:ascii="Arial" w:eastAsia="Aptos" w:hAnsi="Arial" w:cs="Arial"/>
                <w:sz w:val="22"/>
                <w:szCs w:val="22"/>
              </w:rPr>
            </w:pPr>
            <w:r w:rsidRPr="00491886">
              <w:rPr>
                <w:rFonts w:ascii="Arial" w:eastAsia="Aptos" w:hAnsi="Arial" w:cs="Arial"/>
                <w:sz w:val="22"/>
                <w:szCs w:val="22"/>
              </w:rPr>
              <w:t>7 500 000 kr för köparen i avdragsgill moms fördelat på fem år</w:t>
            </w:r>
          </w:p>
          <w:p w14:paraId="4801E786" w14:textId="77777777" w:rsidR="00F8377F" w:rsidRPr="00491886" w:rsidRDefault="00F8377F" w:rsidP="00F8377F">
            <w:pPr>
              <w:keepNext/>
              <w:spacing w:after="120" w:line="259" w:lineRule="auto"/>
              <w:rPr>
                <w:rFonts w:ascii="Arial" w:eastAsia="Aptos" w:hAnsi="Arial" w:cs="Arial"/>
                <w:sz w:val="22"/>
                <w:szCs w:val="22"/>
              </w:rPr>
            </w:pPr>
          </w:p>
        </w:tc>
        <w:tc>
          <w:tcPr>
            <w:tcW w:w="1348" w:type="pct"/>
            <w:tcBorders>
              <w:top w:val="single" w:sz="4" w:space="0" w:color="auto"/>
              <w:left w:val="single" w:sz="4" w:space="0" w:color="BFBFBF"/>
              <w:bottom w:val="single" w:sz="4" w:space="0" w:color="BFBFBF"/>
              <w:right w:val="single" w:sz="4" w:space="0" w:color="BFBFBF"/>
            </w:tcBorders>
            <w:tcMar>
              <w:top w:w="0" w:type="dxa"/>
              <w:left w:w="108" w:type="dxa"/>
              <w:bottom w:w="0" w:type="dxa"/>
              <w:right w:w="108" w:type="dxa"/>
            </w:tcMar>
          </w:tcPr>
          <w:p w14:paraId="0C1BD9F9" w14:textId="77777777" w:rsidR="00F8377F" w:rsidRPr="00491886" w:rsidRDefault="00F8377F" w:rsidP="00F8377F">
            <w:pPr>
              <w:keepNext/>
              <w:spacing w:after="120" w:line="259" w:lineRule="auto"/>
              <w:rPr>
                <w:rFonts w:ascii="Arial" w:eastAsia="Aptos" w:hAnsi="Arial" w:cs="Arial"/>
                <w:sz w:val="22"/>
                <w:szCs w:val="22"/>
              </w:rPr>
            </w:pPr>
            <w:r w:rsidRPr="00491886">
              <w:rPr>
                <w:rFonts w:ascii="Arial" w:eastAsia="Aptos" w:hAnsi="Arial" w:cs="Arial"/>
                <w:sz w:val="22"/>
                <w:szCs w:val="22"/>
              </w:rPr>
              <w:t>12 500 000 kr för köparen i avdragsgill moms fördelat på fem år</w:t>
            </w:r>
          </w:p>
        </w:tc>
      </w:tr>
      <w:tr w:rsidR="00F8377F" w:rsidRPr="00F8377F" w14:paraId="307D87BF" w14:textId="77777777" w:rsidTr="00F8377F">
        <w:tc>
          <w:tcPr>
            <w:tcW w:w="1188" w:type="pct"/>
            <w:tcBorders>
              <w:top w:val="single" w:sz="4" w:space="0" w:color="BFBFBF"/>
              <w:left w:val="single" w:sz="4" w:space="0" w:color="auto"/>
              <w:bottom w:val="single" w:sz="4" w:space="0" w:color="BFBFBF"/>
              <w:right w:val="single" w:sz="4" w:space="0" w:color="auto"/>
            </w:tcBorders>
            <w:tcMar>
              <w:top w:w="0" w:type="dxa"/>
              <w:left w:w="108" w:type="dxa"/>
              <w:bottom w:w="0" w:type="dxa"/>
              <w:right w:w="108" w:type="dxa"/>
            </w:tcMar>
          </w:tcPr>
          <w:p w14:paraId="602B02A4" w14:textId="77777777" w:rsidR="00F8377F" w:rsidRPr="00491886" w:rsidRDefault="00F8377F" w:rsidP="00F8377F">
            <w:pPr>
              <w:keepNext/>
              <w:spacing w:after="120" w:line="259" w:lineRule="auto"/>
              <w:rPr>
                <w:rFonts w:ascii="Arial" w:eastAsia="Aptos" w:hAnsi="Arial" w:cs="Arial"/>
                <w:b/>
                <w:bCs/>
                <w:sz w:val="22"/>
                <w:szCs w:val="22"/>
              </w:rPr>
            </w:pPr>
            <w:r w:rsidRPr="00491886">
              <w:rPr>
                <w:rFonts w:ascii="Arial" w:eastAsia="Aptos" w:hAnsi="Arial" w:cs="Arial"/>
                <w:b/>
                <w:bCs/>
                <w:sz w:val="22"/>
                <w:szCs w:val="22"/>
              </w:rPr>
              <w:t>60 %</w:t>
            </w:r>
          </w:p>
        </w:tc>
        <w:tc>
          <w:tcPr>
            <w:tcW w:w="1116" w:type="pct"/>
            <w:tcBorders>
              <w:top w:val="single" w:sz="4" w:space="0" w:color="BFBFBF"/>
              <w:left w:val="single" w:sz="4" w:space="0" w:color="auto"/>
              <w:bottom w:val="single" w:sz="4" w:space="0" w:color="BFBFBF"/>
              <w:right w:val="single" w:sz="4" w:space="0" w:color="BFBFBF"/>
            </w:tcBorders>
            <w:tcMar>
              <w:top w:w="0" w:type="dxa"/>
              <w:left w:w="108" w:type="dxa"/>
              <w:bottom w:w="0" w:type="dxa"/>
              <w:right w:w="108" w:type="dxa"/>
            </w:tcMar>
          </w:tcPr>
          <w:p w14:paraId="6D114469" w14:textId="77777777" w:rsidR="00F8377F" w:rsidRPr="00491886" w:rsidRDefault="00F8377F" w:rsidP="00F8377F">
            <w:pPr>
              <w:keepNext/>
              <w:spacing w:after="120" w:line="259" w:lineRule="auto"/>
              <w:rPr>
                <w:rFonts w:ascii="Arial" w:eastAsia="Aptos" w:hAnsi="Arial" w:cs="Arial"/>
                <w:sz w:val="22"/>
                <w:szCs w:val="22"/>
              </w:rPr>
            </w:pPr>
            <w:r w:rsidRPr="00491886">
              <w:rPr>
                <w:rFonts w:ascii="Arial" w:eastAsia="Aptos" w:hAnsi="Arial" w:cs="Arial"/>
                <w:sz w:val="22"/>
                <w:szCs w:val="22"/>
              </w:rPr>
              <w:t xml:space="preserve">7 500 000 kr för säljaren att återbetala </w:t>
            </w:r>
          </w:p>
        </w:tc>
        <w:tc>
          <w:tcPr>
            <w:tcW w:w="1348" w:type="pct"/>
            <w:tcBorders>
              <w:top w:val="single" w:sz="4" w:space="0" w:color="BFBFBF"/>
              <w:left w:val="single" w:sz="4" w:space="0" w:color="BFBFBF"/>
              <w:bottom w:val="single" w:sz="4" w:space="0" w:color="BFBFBF"/>
              <w:right w:val="single" w:sz="4" w:space="0" w:color="BFBFBF"/>
            </w:tcBorders>
            <w:shd w:val="clear" w:color="auto" w:fill="F1A983"/>
            <w:tcMar>
              <w:top w:w="0" w:type="dxa"/>
              <w:left w:w="108" w:type="dxa"/>
              <w:bottom w:w="0" w:type="dxa"/>
              <w:right w:w="108" w:type="dxa"/>
            </w:tcMar>
          </w:tcPr>
          <w:p w14:paraId="4A7A737E" w14:textId="77777777" w:rsidR="00F8377F" w:rsidRPr="00491886" w:rsidRDefault="00F8377F" w:rsidP="00F8377F">
            <w:pPr>
              <w:keepNext/>
              <w:spacing w:after="120" w:line="259" w:lineRule="auto"/>
              <w:rPr>
                <w:rFonts w:ascii="Arial" w:eastAsia="Aptos" w:hAnsi="Arial" w:cs="Arial"/>
                <w:sz w:val="22"/>
                <w:szCs w:val="22"/>
              </w:rPr>
            </w:pPr>
            <w:r w:rsidRPr="00491886">
              <w:rPr>
                <w:rFonts w:ascii="Arial" w:eastAsia="Aptos" w:hAnsi="Arial" w:cs="Arial"/>
                <w:sz w:val="22"/>
                <w:szCs w:val="22"/>
              </w:rPr>
              <w:t>Ingen justering uppkommer</w:t>
            </w:r>
            <w:r w:rsidRPr="00491886">
              <w:rPr>
                <w:rFonts w:ascii="Arial" w:eastAsia="Aptos" w:hAnsi="Arial" w:cs="Arial"/>
                <w:strike/>
                <w:sz w:val="22"/>
                <w:szCs w:val="22"/>
              </w:rPr>
              <w:t xml:space="preserve"> </w:t>
            </w:r>
          </w:p>
        </w:tc>
        <w:tc>
          <w:tcPr>
            <w:tcW w:w="1348"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56AD92A5" w14:textId="77777777" w:rsidR="00F8377F" w:rsidRPr="00491886" w:rsidRDefault="00F8377F" w:rsidP="00F8377F">
            <w:pPr>
              <w:keepNext/>
              <w:spacing w:after="120" w:line="259" w:lineRule="auto"/>
              <w:rPr>
                <w:rFonts w:ascii="Arial" w:eastAsia="Aptos" w:hAnsi="Arial" w:cs="Arial"/>
                <w:sz w:val="22"/>
                <w:szCs w:val="22"/>
              </w:rPr>
            </w:pPr>
            <w:r w:rsidRPr="00491886">
              <w:rPr>
                <w:rFonts w:ascii="Arial" w:eastAsia="Aptos" w:hAnsi="Arial" w:cs="Arial"/>
                <w:sz w:val="22"/>
                <w:szCs w:val="22"/>
              </w:rPr>
              <w:t>5 000 000 kr för köparen i avdragsgill moms fördelat på fem år</w:t>
            </w:r>
          </w:p>
          <w:p w14:paraId="5BDFB708" w14:textId="77777777" w:rsidR="00F8377F" w:rsidRPr="00491886" w:rsidRDefault="00F8377F" w:rsidP="00F8377F">
            <w:pPr>
              <w:keepNext/>
              <w:spacing w:after="120" w:line="259" w:lineRule="auto"/>
              <w:rPr>
                <w:rFonts w:ascii="Arial" w:eastAsia="Aptos" w:hAnsi="Arial" w:cs="Arial"/>
                <w:sz w:val="22"/>
                <w:szCs w:val="22"/>
              </w:rPr>
            </w:pPr>
          </w:p>
        </w:tc>
      </w:tr>
      <w:tr w:rsidR="00F8377F" w:rsidRPr="00F8377F" w14:paraId="3414E4D4" w14:textId="77777777" w:rsidTr="00F8377F">
        <w:trPr>
          <w:trHeight w:val="70"/>
        </w:trPr>
        <w:tc>
          <w:tcPr>
            <w:tcW w:w="1188" w:type="pct"/>
            <w:tcBorders>
              <w:top w:val="single" w:sz="4" w:space="0" w:color="BFBFBF"/>
              <w:left w:val="single" w:sz="4" w:space="0" w:color="auto"/>
              <w:bottom w:val="single" w:sz="4" w:space="0" w:color="auto"/>
              <w:right w:val="single" w:sz="4" w:space="0" w:color="auto"/>
            </w:tcBorders>
            <w:tcMar>
              <w:top w:w="0" w:type="dxa"/>
              <w:left w:w="108" w:type="dxa"/>
              <w:bottom w:w="0" w:type="dxa"/>
              <w:right w:w="108" w:type="dxa"/>
            </w:tcMar>
          </w:tcPr>
          <w:p w14:paraId="5ACD7C0F" w14:textId="77777777" w:rsidR="00F8377F" w:rsidRPr="00491886" w:rsidRDefault="00F8377F" w:rsidP="00F8377F">
            <w:pPr>
              <w:keepNext/>
              <w:spacing w:after="120" w:line="259" w:lineRule="auto"/>
              <w:rPr>
                <w:rFonts w:ascii="Arial" w:eastAsia="Aptos" w:hAnsi="Arial" w:cs="Arial"/>
                <w:b/>
                <w:bCs/>
                <w:sz w:val="22"/>
                <w:szCs w:val="22"/>
              </w:rPr>
            </w:pPr>
            <w:r w:rsidRPr="00491886">
              <w:rPr>
                <w:rFonts w:ascii="Arial" w:eastAsia="Aptos" w:hAnsi="Arial" w:cs="Arial"/>
                <w:b/>
                <w:bCs/>
                <w:sz w:val="22"/>
                <w:szCs w:val="22"/>
              </w:rPr>
              <w:t>100 %</w:t>
            </w:r>
          </w:p>
        </w:tc>
        <w:tc>
          <w:tcPr>
            <w:tcW w:w="1116" w:type="pct"/>
            <w:tcBorders>
              <w:top w:val="single" w:sz="4" w:space="0" w:color="BFBFBF"/>
              <w:left w:val="single" w:sz="4" w:space="0" w:color="auto"/>
              <w:bottom w:val="single" w:sz="4" w:space="0" w:color="BFBFBF"/>
              <w:right w:val="single" w:sz="4" w:space="0" w:color="BFBFBF"/>
            </w:tcBorders>
            <w:tcMar>
              <w:top w:w="0" w:type="dxa"/>
              <w:left w:w="108" w:type="dxa"/>
              <w:bottom w:w="0" w:type="dxa"/>
              <w:right w:w="108" w:type="dxa"/>
            </w:tcMar>
          </w:tcPr>
          <w:p w14:paraId="181D24D7" w14:textId="77777777" w:rsidR="00F8377F" w:rsidRPr="00491886" w:rsidRDefault="00F8377F" w:rsidP="00F8377F">
            <w:pPr>
              <w:keepNext/>
              <w:spacing w:after="120" w:line="259" w:lineRule="auto"/>
              <w:rPr>
                <w:rFonts w:ascii="Arial" w:eastAsia="Aptos" w:hAnsi="Arial" w:cs="Arial"/>
                <w:sz w:val="22"/>
                <w:szCs w:val="22"/>
              </w:rPr>
            </w:pPr>
            <w:r w:rsidRPr="00491886">
              <w:rPr>
                <w:rFonts w:ascii="Arial" w:eastAsia="Aptos" w:hAnsi="Arial" w:cs="Arial"/>
                <w:sz w:val="22"/>
                <w:szCs w:val="22"/>
              </w:rPr>
              <w:t xml:space="preserve">12 500 000 kr för säljaren att återbetala </w:t>
            </w:r>
          </w:p>
        </w:tc>
        <w:tc>
          <w:tcPr>
            <w:tcW w:w="1348"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311B1A55" w14:textId="77777777" w:rsidR="00F8377F" w:rsidRPr="00491886" w:rsidRDefault="00F8377F" w:rsidP="00F8377F">
            <w:pPr>
              <w:keepNext/>
              <w:spacing w:after="120" w:line="259" w:lineRule="auto"/>
              <w:rPr>
                <w:rFonts w:ascii="Arial" w:eastAsia="Aptos" w:hAnsi="Arial" w:cs="Arial"/>
                <w:sz w:val="22"/>
                <w:szCs w:val="22"/>
              </w:rPr>
            </w:pPr>
            <w:r w:rsidRPr="00491886">
              <w:rPr>
                <w:rFonts w:ascii="Arial" w:eastAsia="Aptos" w:hAnsi="Arial" w:cs="Arial"/>
                <w:sz w:val="22"/>
                <w:szCs w:val="22"/>
              </w:rPr>
              <w:t>5 000 000 kr för köparen att återbetala fördelat på fem år</w:t>
            </w:r>
          </w:p>
        </w:tc>
        <w:tc>
          <w:tcPr>
            <w:tcW w:w="1348" w:type="pct"/>
            <w:tcBorders>
              <w:top w:val="single" w:sz="4" w:space="0" w:color="BFBFBF"/>
              <w:left w:val="single" w:sz="4" w:space="0" w:color="BFBFBF"/>
              <w:bottom w:val="single" w:sz="4" w:space="0" w:color="BFBFBF"/>
              <w:right w:val="single" w:sz="4" w:space="0" w:color="BFBFBF"/>
            </w:tcBorders>
            <w:shd w:val="clear" w:color="auto" w:fill="F1A983"/>
            <w:tcMar>
              <w:top w:w="0" w:type="dxa"/>
              <w:left w:w="108" w:type="dxa"/>
              <w:bottom w:w="0" w:type="dxa"/>
              <w:right w:w="108" w:type="dxa"/>
            </w:tcMar>
          </w:tcPr>
          <w:p w14:paraId="77CDFAA1" w14:textId="77777777" w:rsidR="00F8377F" w:rsidRPr="00491886" w:rsidRDefault="00F8377F" w:rsidP="00F8377F">
            <w:pPr>
              <w:keepNext/>
              <w:spacing w:after="120" w:line="259" w:lineRule="auto"/>
              <w:rPr>
                <w:rFonts w:ascii="Arial" w:eastAsia="Aptos" w:hAnsi="Arial" w:cs="Arial"/>
                <w:sz w:val="22"/>
                <w:szCs w:val="22"/>
              </w:rPr>
            </w:pPr>
            <w:r w:rsidRPr="00491886">
              <w:rPr>
                <w:rFonts w:ascii="Arial" w:eastAsia="Aptos" w:hAnsi="Arial" w:cs="Arial"/>
                <w:sz w:val="22"/>
                <w:szCs w:val="22"/>
              </w:rPr>
              <w:t>ingen justering uppkommer</w:t>
            </w:r>
          </w:p>
        </w:tc>
      </w:tr>
    </w:tbl>
    <w:p w14:paraId="53CF343F" w14:textId="432847F1" w:rsidR="001C3620" w:rsidRDefault="00B9559B" w:rsidP="006C6B77">
      <w:pPr>
        <w:keepNext/>
        <w:spacing w:before="360" w:after="60" w:line="276" w:lineRule="auto"/>
        <w:outlineLvl w:val="1"/>
        <w:rPr>
          <w:rFonts w:ascii="Arial" w:eastAsia="Times New Roman" w:hAnsi="Arial" w:cs="Arial"/>
          <w:color w:val="000000"/>
          <w:kern w:val="0"/>
          <w:sz w:val="22"/>
          <w:szCs w:val="26"/>
          <w:lang w:eastAsia="sv-SE"/>
          <w14:ligatures w14:val="none"/>
        </w:rPr>
      </w:pPr>
      <w:r w:rsidRPr="00B9559B">
        <w:rPr>
          <w:rFonts w:ascii="Arial" w:eastAsia="Times New Roman" w:hAnsi="Arial" w:cs="Arial"/>
          <w:color w:val="000000"/>
          <w:kern w:val="0"/>
          <w:sz w:val="22"/>
          <w:szCs w:val="26"/>
          <w:lang w:eastAsia="sv-SE"/>
          <w14:ligatures w14:val="none"/>
        </w:rPr>
        <w:t>Som framgår av exemplet uppkommer inga momskonsekvenser om andelen momspliktig verksamhet i fastigheten är oförändrad (se de färgade rutorna). I de rutor som det sker ändringar i nettobeskattningen så beror det på att andelen momspliktig verksamhet i fastigheten ändras under den tioåriga korrigeringsperioden. Systemet fungerar därmed som avsett även vid försäljningar eftersom endast begränsade inlåsningseffekter kan uppstå vid överlåtelsetillfället.</w:t>
      </w:r>
    </w:p>
    <w:p w14:paraId="1172B226" w14:textId="77777777" w:rsidR="008B7022" w:rsidRPr="007F22A5" w:rsidRDefault="008B7022" w:rsidP="008B7022">
      <w:pPr>
        <w:keepNext/>
        <w:spacing w:before="360" w:after="60" w:line="276" w:lineRule="auto"/>
        <w:outlineLvl w:val="1"/>
        <w:rPr>
          <w:rFonts w:ascii="Arial" w:eastAsia="Times New Roman" w:hAnsi="Arial" w:cs="Arial"/>
          <w:b/>
          <w:bCs/>
          <w:i/>
          <w:iCs/>
          <w:color w:val="000000"/>
          <w:kern w:val="0"/>
          <w:sz w:val="22"/>
          <w:szCs w:val="26"/>
          <w:lang w:eastAsia="sv-SE"/>
          <w14:ligatures w14:val="none"/>
        </w:rPr>
      </w:pPr>
      <w:r w:rsidRPr="007F22A5">
        <w:rPr>
          <w:rFonts w:ascii="Arial" w:eastAsia="Times New Roman" w:hAnsi="Arial" w:cs="Arial"/>
          <w:b/>
          <w:bCs/>
          <w:i/>
          <w:iCs/>
          <w:color w:val="000000"/>
          <w:kern w:val="0"/>
          <w:sz w:val="22"/>
          <w:szCs w:val="26"/>
          <w:lang w:eastAsia="sv-SE"/>
          <w14:ligatures w14:val="none"/>
        </w:rPr>
        <w:t>Föreslaget system</w:t>
      </w:r>
    </w:p>
    <w:p w14:paraId="782918A5" w14:textId="11186847" w:rsidR="008B7022" w:rsidRPr="008B7022" w:rsidRDefault="008B7022" w:rsidP="008B7022">
      <w:pPr>
        <w:keepNext/>
        <w:spacing w:before="360" w:after="60" w:line="276" w:lineRule="auto"/>
        <w:outlineLvl w:val="1"/>
        <w:rPr>
          <w:rFonts w:ascii="Arial" w:eastAsia="Times New Roman" w:hAnsi="Arial" w:cs="Arial"/>
          <w:color w:val="000000"/>
          <w:kern w:val="0"/>
          <w:sz w:val="22"/>
          <w:szCs w:val="26"/>
          <w:lang w:eastAsia="sv-SE"/>
          <w14:ligatures w14:val="none"/>
        </w:rPr>
      </w:pPr>
      <w:r w:rsidRPr="008B7022">
        <w:rPr>
          <w:rFonts w:ascii="Arial" w:eastAsia="Times New Roman" w:hAnsi="Arial" w:cs="Arial"/>
          <w:color w:val="000000"/>
          <w:kern w:val="0"/>
          <w:sz w:val="22"/>
          <w:szCs w:val="26"/>
          <w:lang w:eastAsia="sv-SE"/>
          <w14:ligatures w14:val="none"/>
        </w:rPr>
        <w:t xml:space="preserve">Det föreslagna systemet innebär att en köpare, under vissa förutsättningar får köpa fastigheten med frivillig beskattning dvs. med moms på försäljningsvärdet. Om </w:t>
      </w:r>
      <w:r w:rsidR="00816FC0">
        <w:rPr>
          <w:rFonts w:ascii="Arial" w:eastAsia="Times New Roman" w:hAnsi="Arial" w:cs="Arial"/>
          <w:color w:val="000000"/>
          <w:kern w:val="0"/>
          <w:sz w:val="22"/>
          <w:szCs w:val="26"/>
          <w:lang w:eastAsia="sv-SE"/>
          <w14:ligatures w14:val="none"/>
        </w:rPr>
        <w:t xml:space="preserve">en </w:t>
      </w:r>
      <w:r w:rsidRPr="008B7022">
        <w:rPr>
          <w:rFonts w:ascii="Arial" w:eastAsia="Times New Roman" w:hAnsi="Arial" w:cs="Arial"/>
          <w:color w:val="000000"/>
          <w:kern w:val="0"/>
          <w:sz w:val="22"/>
          <w:szCs w:val="26"/>
          <w:lang w:eastAsia="sv-SE"/>
          <w14:ligatures w14:val="none"/>
        </w:rPr>
        <w:t xml:space="preserve">säljare nyttjar möjligheten till frivillig beskattning anses fastigheten använd i sin helhet i fullt momspliktig verksamhet resterande del av den tioåriga korrigeringstiden för nybyggnationen. Köparen får beräkna andelen avdragsgill moms utifrån </w:t>
      </w:r>
      <w:r w:rsidRPr="008B7022">
        <w:rPr>
          <w:rFonts w:ascii="Arial" w:eastAsia="Times New Roman" w:hAnsi="Arial" w:cs="Arial"/>
          <w:color w:val="000000"/>
          <w:kern w:val="0"/>
          <w:sz w:val="22"/>
          <w:szCs w:val="26"/>
          <w:lang w:eastAsia="sv-SE"/>
          <w14:ligatures w14:val="none"/>
        </w:rPr>
        <w:lastRenderedPageBreak/>
        <w:t>fastighetens försäljningspris och en ny korrigeringstid om tio år gäller från tidpunkten för överlåtelsen.</w:t>
      </w:r>
    </w:p>
    <w:p w14:paraId="5BA35EA9" w14:textId="77777777" w:rsidR="008B7022" w:rsidRPr="007F22A5" w:rsidRDefault="008B7022" w:rsidP="008B7022">
      <w:pPr>
        <w:keepNext/>
        <w:spacing w:before="360" w:after="60" w:line="276" w:lineRule="auto"/>
        <w:outlineLvl w:val="1"/>
        <w:rPr>
          <w:rFonts w:ascii="Arial" w:eastAsia="Times New Roman" w:hAnsi="Arial" w:cs="Arial"/>
          <w:color w:val="000000"/>
          <w:kern w:val="0"/>
          <w:sz w:val="22"/>
          <w:szCs w:val="26"/>
          <w:u w:val="single"/>
          <w:lang w:eastAsia="sv-SE"/>
          <w14:ligatures w14:val="none"/>
        </w:rPr>
      </w:pPr>
      <w:r w:rsidRPr="007F22A5">
        <w:rPr>
          <w:rFonts w:ascii="Arial" w:eastAsia="Times New Roman" w:hAnsi="Arial" w:cs="Arial"/>
          <w:color w:val="000000"/>
          <w:kern w:val="0"/>
          <w:sz w:val="22"/>
          <w:szCs w:val="26"/>
          <w:u w:val="single"/>
          <w:lang w:eastAsia="sv-SE"/>
          <w14:ligatures w14:val="none"/>
        </w:rPr>
        <w:t>Exempel 2</w:t>
      </w:r>
    </w:p>
    <w:p w14:paraId="486CED27" w14:textId="257368D1" w:rsidR="00B9559B" w:rsidRDefault="008B7022" w:rsidP="008B7022">
      <w:pPr>
        <w:keepNext/>
        <w:spacing w:before="360" w:after="60" w:line="276" w:lineRule="auto"/>
        <w:outlineLvl w:val="1"/>
        <w:rPr>
          <w:rFonts w:ascii="Arial" w:eastAsia="Times New Roman" w:hAnsi="Arial" w:cs="Arial"/>
          <w:color w:val="000000"/>
          <w:kern w:val="0"/>
          <w:sz w:val="22"/>
          <w:szCs w:val="26"/>
          <w:lang w:eastAsia="sv-SE"/>
          <w14:ligatures w14:val="none"/>
        </w:rPr>
      </w:pPr>
      <w:r w:rsidRPr="008B7022">
        <w:rPr>
          <w:rFonts w:ascii="Arial" w:eastAsia="Times New Roman" w:hAnsi="Arial" w:cs="Arial"/>
          <w:color w:val="000000"/>
          <w:kern w:val="0"/>
          <w:sz w:val="22"/>
          <w:szCs w:val="26"/>
          <w:lang w:eastAsia="sv-SE"/>
          <w14:ligatures w14:val="none"/>
        </w:rPr>
        <w:t>Låt oss anta att en fastighet byggs för 100 mkr plus moms om 25 mkr. Efter fem år sälj fastigheten för 150 mkr plus moms 37,5 mkr.</w:t>
      </w:r>
    </w:p>
    <w:p w14:paraId="7B1BF66D" w14:textId="77777777" w:rsidR="002658E4" w:rsidRDefault="002658E4" w:rsidP="008B7022">
      <w:pPr>
        <w:keepNext/>
        <w:spacing w:before="360" w:after="60" w:line="276" w:lineRule="auto"/>
        <w:outlineLvl w:val="1"/>
        <w:rPr>
          <w:rFonts w:ascii="Arial" w:eastAsia="Times New Roman" w:hAnsi="Arial" w:cs="Arial"/>
          <w:color w:val="000000"/>
          <w:kern w:val="0"/>
          <w:sz w:val="22"/>
          <w:szCs w:val="26"/>
          <w:lang w:eastAsia="sv-SE"/>
          <w14:ligatures w14:val="none"/>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49"/>
        <w:gridCol w:w="1667"/>
        <w:gridCol w:w="2408"/>
        <w:gridCol w:w="2244"/>
      </w:tblGrid>
      <w:tr w:rsidR="00770AA6" w:rsidRPr="00770AA6" w14:paraId="7836B35D" w14:textId="77777777" w:rsidTr="00036BCF">
        <w:trPr>
          <w:tblHeader/>
        </w:trPr>
        <w:tc>
          <w:tcPr>
            <w:tcW w:w="117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1E2406" w14:textId="77777777" w:rsidR="00770AA6" w:rsidRPr="002F37F7" w:rsidRDefault="00770AA6" w:rsidP="00770AA6">
            <w:pPr>
              <w:keepNext/>
              <w:spacing w:after="120" w:line="259" w:lineRule="auto"/>
              <w:rPr>
                <w:rFonts w:ascii="Arial" w:eastAsia="Aptos" w:hAnsi="Arial" w:cs="Arial"/>
                <w:b/>
                <w:bCs/>
                <w:sz w:val="22"/>
                <w:szCs w:val="22"/>
              </w:rPr>
            </w:pPr>
            <w:r w:rsidRPr="002F37F7">
              <w:rPr>
                <w:rFonts w:ascii="Arial" w:eastAsia="Aptos" w:hAnsi="Arial" w:cs="Arial"/>
                <w:b/>
                <w:bCs/>
                <w:sz w:val="22"/>
                <w:szCs w:val="22"/>
              </w:rPr>
              <w:t>Säljare \ Köpare</w:t>
            </w:r>
          </w:p>
        </w:tc>
        <w:tc>
          <w:tcPr>
            <w:tcW w:w="1008" w:type="pct"/>
            <w:tcBorders>
              <w:top w:val="single" w:sz="4" w:space="0" w:color="auto"/>
              <w:left w:val="single" w:sz="4" w:space="0" w:color="auto"/>
              <w:bottom w:val="single" w:sz="4" w:space="0" w:color="auto"/>
              <w:right w:val="single" w:sz="4" w:space="0" w:color="BFBFBF"/>
            </w:tcBorders>
            <w:tcMar>
              <w:top w:w="0" w:type="dxa"/>
              <w:left w:w="108" w:type="dxa"/>
              <w:bottom w:w="0" w:type="dxa"/>
              <w:right w:w="108" w:type="dxa"/>
            </w:tcMar>
          </w:tcPr>
          <w:p w14:paraId="1E58BAC5" w14:textId="77777777" w:rsidR="00770AA6" w:rsidRPr="002F37F7" w:rsidRDefault="00770AA6" w:rsidP="00770AA6">
            <w:pPr>
              <w:keepNext/>
              <w:spacing w:after="120" w:line="259" w:lineRule="auto"/>
              <w:rPr>
                <w:rFonts w:ascii="Arial" w:eastAsia="Aptos" w:hAnsi="Arial" w:cs="Arial"/>
                <w:b/>
                <w:bCs/>
                <w:sz w:val="22"/>
                <w:szCs w:val="22"/>
              </w:rPr>
            </w:pPr>
            <w:r w:rsidRPr="002F37F7">
              <w:rPr>
                <w:rFonts w:ascii="Arial" w:eastAsia="Aptos" w:hAnsi="Arial" w:cs="Arial"/>
                <w:b/>
                <w:bCs/>
                <w:sz w:val="22"/>
                <w:szCs w:val="22"/>
              </w:rPr>
              <w:t>0 %</w:t>
            </w:r>
          </w:p>
        </w:tc>
        <w:tc>
          <w:tcPr>
            <w:tcW w:w="1456" w:type="pct"/>
            <w:tcBorders>
              <w:top w:val="single" w:sz="4" w:space="0" w:color="auto"/>
              <w:left w:val="single" w:sz="4" w:space="0" w:color="BFBFBF"/>
              <w:bottom w:val="single" w:sz="4" w:space="0" w:color="auto"/>
              <w:right w:val="single" w:sz="4" w:space="0" w:color="BFBFBF"/>
            </w:tcBorders>
            <w:tcMar>
              <w:top w:w="0" w:type="dxa"/>
              <w:left w:w="108" w:type="dxa"/>
              <w:bottom w:w="0" w:type="dxa"/>
              <w:right w:w="108" w:type="dxa"/>
            </w:tcMar>
          </w:tcPr>
          <w:p w14:paraId="4D01E112" w14:textId="77777777" w:rsidR="00770AA6" w:rsidRPr="002F37F7" w:rsidRDefault="00770AA6" w:rsidP="00770AA6">
            <w:pPr>
              <w:keepNext/>
              <w:spacing w:after="120" w:line="259" w:lineRule="auto"/>
              <w:rPr>
                <w:rFonts w:ascii="Arial" w:eastAsia="Aptos" w:hAnsi="Arial" w:cs="Arial"/>
                <w:b/>
                <w:bCs/>
                <w:sz w:val="22"/>
                <w:szCs w:val="22"/>
              </w:rPr>
            </w:pPr>
            <w:r w:rsidRPr="002F37F7">
              <w:rPr>
                <w:rFonts w:ascii="Arial" w:eastAsia="Aptos" w:hAnsi="Arial" w:cs="Arial"/>
                <w:b/>
                <w:bCs/>
                <w:sz w:val="22"/>
                <w:szCs w:val="22"/>
              </w:rPr>
              <w:t>60 %</w:t>
            </w:r>
          </w:p>
        </w:tc>
        <w:tc>
          <w:tcPr>
            <w:tcW w:w="1357" w:type="pct"/>
            <w:tcBorders>
              <w:top w:val="single" w:sz="4" w:space="0" w:color="auto"/>
              <w:left w:val="single" w:sz="4" w:space="0" w:color="BFBFBF"/>
              <w:bottom w:val="single" w:sz="4" w:space="0" w:color="auto"/>
              <w:right w:val="single" w:sz="4" w:space="0" w:color="auto"/>
            </w:tcBorders>
            <w:tcMar>
              <w:top w:w="0" w:type="dxa"/>
              <w:left w:w="108" w:type="dxa"/>
              <w:bottom w:w="0" w:type="dxa"/>
              <w:right w:w="108" w:type="dxa"/>
            </w:tcMar>
          </w:tcPr>
          <w:p w14:paraId="5C2450A5" w14:textId="77777777" w:rsidR="00770AA6" w:rsidRPr="002F37F7" w:rsidRDefault="00770AA6" w:rsidP="00770AA6">
            <w:pPr>
              <w:keepNext/>
              <w:spacing w:after="120" w:line="259" w:lineRule="auto"/>
              <w:rPr>
                <w:rFonts w:ascii="Arial" w:eastAsia="Aptos" w:hAnsi="Arial" w:cs="Arial"/>
                <w:b/>
                <w:bCs/>
                <w:sz w:val="22"/>
                <w:szCs w:val="22"/>
              </w:rPr>
            </w:pPr>
            <w:r w:rsidRPr="002F37F7">
              <w:rPr>
                <w:rFonts w:ascii="Arial" w:eastAsia="Aptos" w:hAnsi="Arial" w:cs="Arial"/>
                <w:b/>
                <w:bCs/>
                <w:sz w:val="22"/>
                <w:szCs w:val="22"/>
              </w:rPr>
              <w:t>100 %</w:t>
            </w:r>
          </w:p>
        </w:tc>
      </w:tr>
      <w:tr w:rsidR="00770AA6" w:rsidRPr="00770AA6" w14:paraId="53443583" w14:textId="77777777" w:rsidTr="00770AA6">
        <w:tc>
          <w:tcPr>
            <w:tcW w:w="1179" w:type="pct"/>
            <w:tcBorders>
              <w:top w:val="single" w:sz="4" w:space="0" w:color="auto"/>
              <w:left w:val="single" w:sz="4" w:space="0" w:color="auto"/>
              <w:bottom w:val="single" w:sz="4" w:space="0" w:color="BFBFBF"/>
              <w:right w:val="single" w:sz="4" w:space="0" w:color="auto"/>
            </w:tcBorders>
            <w:tcMar>
              <w:top w:w="0" w:type="dxa"/>
              <w:left w:w="108" w:type="dxa"/>
              <w:bottom w:w="0" w:type="dxa"/>
              <w:right w:w="108" w:type="dxa"/>
            </w:tcMar>
          </w:tcPr>
          <w:p w14:paraId="658BE66D" w14:textId="77777777" w:rsidR="00770AA6" w:rsidRPr="002F37F7" w:rsidRDefault="00770AA6" w:rsidP="00770AA6">
            <w:pPr>
              <w:keepNext/>
              <w:spacing w:after="120" w:line="259" w:lineRule="auto"/>
              <w:rPr>
                <w:rFonts w:ascii="Arial" w:eastAsia="Aptos" w:hAnsi="Arial" w:cs="Arial"/>
                <w:b/>
                <w:bCs/>
                <w:sz w:val="22"/>
                <w:szCs w:val="22"/>
              </w:rPr>
            </w:pPr>
            <w:r w:rsidRPr="002F37F7">
              <w:rPr>
                <w:rFonts w:ascii="Arial" w:eastAsia="Aptos" w:hAnsi="Arial" w:cs="Arial"/>
                <w:b/>
                <w:bCs/>
                <w:sz w:val="22"/>
                <w:szCs w:val="22"/>
              </w:rPr>
              <w:t>0 %</w:t>
            </w:r>
          </w:p>
        </w:tc>
        <w:tc>
          <w:tcPr>
            <w:tcW w:w="1008" w:type="pct"/>
            <w:tcBorders>
              <w:top w:val="single" w:sz="4" w:space="0" w:color="auto"/>
              <w:left w:val="single" w:sz="4" w:space="0" w:color="auto"/>
              <w:bottom w:val="single" w:sz="4" w:space="0" w:color="BFBFBF"/>
              <w:right w:val="single" w:sz="4" w:space="0" w:color="BFBFBF"/>
            </w:tcBorders>
            <w:shd w:val="clear" w:color="auto" w:fill="F1A983"/>
            <w:tcMar>
              <w:top w:w="0" w:type="dxa"/>
              <w:left w:w="108" w:type="dxa"/>
              <w:bottom w:w="0" w:type="dxa"/>
              <w:right w:w="108" w:type="dxa"/>
            </w:tcMar>
          </w:tcPr>
          <w:p w14:paraId="4313D650"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Ej möjlig</w:t>
            </w:r>
          </w:p>
        </w:tc>
        <w:tc>
          <w:tcPr>
            <w:tcW w:w="1456" w:type="pct"/>
            <w:tcBorders>
              <w:top w:val="single" w:sz="4" w:space="0" w:color="auto"/>
              <w:left w:val="single" w:sz="4" w:space="0" w:color="BFBFBF"/>
              <w:bottom w:val="single" w:sz="4" w:space="0" w:color="BFBFBF"/>
              <w:right w:val="single" w:sz="4" w:space="0" w:color="BFBFBF"/>
            </w:tcBorders>
            <w:tcMar>
              <w:top w:w="0" w:type="dxa"/>
              <w:left w:w="108" w:type="dxa"/>
              <w:bottom w:w="0" w:type="dxa"/>
              <w:right w:w="108" w:type="dxa"/>
            </w:tcMar>
          </w:tcPr>
          <w:p w14:paraId="6B11986C"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 xml:space="preserve">15 000 000 kr för köparen i ej avdragsgill moms på köpet av fastigheten </w:t>
            </w:r>
          </w:p>
          <w:p w14:paraId="1D114D84"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12 500 000 kr för säljaren i ytterligare avdrag på byggnationen</w:t>
            </w:r>
          </w:p>
        </w:tc>
        <w:tc>
          <w:tcPr>
            <w:tcW w:w="1357" w:type="pct"/>
            <w:tcBorders>
              <w:top w:val="single" w:sz="4" w:space="0" w:color="auto"/>
              <w:left w:val="single" w:sz="4" w:space="0" w:color="BFBFBF"/>
              <w:bottom w:val="single" w:sz="4" w:space="0" w:color="BFBFBF"/>
              <w:right w:val="single" w:sz="4" w:space="0" w:color="BFBFBF"/>
            </w:tcBorders>
            <w:tcMar>
              <w:top w:w="0" w:type="dxa"/>
              <w:left w:w="108" w:type="dxa"/>
              <w:bottom w:w="0" w:type="dxa"/>
              <w:right w:w="108" w:type="dxa"/>
            </w:tcMar>
          </w:tcPr>
          <w:p w14:paraId="3BD7722E"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12 500 000 kr för säljaren i ytterligare avdrag på byggnationen</w:t>
            </w:r>
          </w:p>
        </w:tc>
      </w:tr>
      <w:tr w:rsidR="00770AA6" w:rsidRPr="00770AA6" w14:paraId="4F52C8E2" w14:textId="77777777" w:rsidTr="00770AA6">
        <w:tc>
          <w:tcPr>
            <w:tcW w:w="1179" w:type="pct"/>
            <w:tcBorders>
              <w:top w:val="single" w:sz="4" w:space="0" w:color="BFBFBF"/>
              <w:left w:val="single" w:sz="4" w:space="0" w:color="auto"/>
              <w:bottom w:val="single" w:sz="4" w:space="0" w:color="BFBFBF"/>
              <w:right w:val="single" w:sz="4" w:space="0" w:color="auto"/>
            </w:tcBorders>
            <w:tcMar>
              <w:top w:w="0" w:type="dxa"/>
              <w:left w:w="108" w:type="dxa"/>
              <w:bottom w:w="0" w:type="dxa"/>
              <w:right w:w="108" w:type="dxa"/>
            </w:tcMar>
          </w:tcPr>
          <w:p w14:paraId="7AC5C485" w14:textId="77777777" w:rsidR="00770AA6" w:rsidRPr="002F37F7" w:rsidRDefault="00770AA6" w:rsidP="00770AA6">
            <w:pPr>
              <w:keepNext/>
              <w:spacing w:after="120" w:line="259" w:lineRule="auto"/>
              <w:rPr>
                <w:rFonts w:ascii="Arial" w:eastAsia="Aptos" w:hAnsi="Arial" w:cs="Arial"/>
                <w:b/>
                <w:bCs/>
                <w:sz w:val="22"/>
                <w:szCs w:val="22"/>
              </w:rPr>
            </w:pPr>
            <w:r w:rsidRPr="002F37F7">
              <w:rPr>
                <w:rFonts w:ascii="Arial" w:eastAsia="Aptos" w:hAnsi="Arial" w:cs="Arial"/>
                <w:b/>
                <w:bCs/>
                <w:sz w:val="22"/>
                <w:szCs w:val="22"/>
              </w:rPr>
              <w:t>60 %</w:t>
            </w:r>
          </w:p>
        </w:tc>
        <w:tc>
          <w:tcPr>
            <w:tcW w:w="1008" w:type="pct"/>
            <w:tcBorders>
              <w:top w:val="single" w:sz="4" w:space="0" w:color="BFBFBF"/>
              <w:left w:val="single" w:sz="4" w:space="0" w:color="auto"/>
              <w:bottom w:val="single" w:sz="4" w:space="0" w:color="BFBFBF"/>
              <w:right w:val="single" w:sz="4" w:space="0" w:color="BFBFBF"/>
            </w:tcBorders>
            <w:tcMar>
              <w:top w:w="0" w:type="dxa"/>
              <w:left w:w="108" w:type="dxa"/>
              <w:bottom w:w="0" w:type="dxa"/>
              <w:right w:w="108" w:type="dxa"/>
            </w:tcMar>
          </w:tcPr>
          <w:p w14:paraId="10110BAB"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Ej möjlig</w:t>
            </w:r>
          </w:p>
        </w:tc>
        <w:tc>
          <w:tcPr>
            <w:tcW w:w="1456" w:type="pct"/>
            <w:tcBorders>
              <w:top w:val="single" w:sz="4" w:space="0" w:color="BFBFBF"/>
              <w:left w:val="single" w:sz="4" w:space="0" w:color="BFBFBF"/>
              <w:bottom w:val="single" w:sz="4" w:space="0" w:color="auto"/>
              <w:right w:val="single" w:sz="4" w:space="0" w:color="BFBFBF"/>
            </w:tcBorders>
            <w:shd w:val="clear" w:color="auto" w:fill="F1A983"/>
            <w:tcMar>
              <w:top w:w="0" w:type="dxa"/>
              <w:left w:w="108" w:type="dxa"/>
              <w:bottom w:w="0" w:type="dxa"/>
              <w:right w:w="108" w:type="dxa"/>
            </w:tcMar>
          </w:tcPr>
          <w:p w14:paraId="78F96194"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 xml:space="preserve">15 000 000 kr för köparen i ej avdragsgill moms på köpet av fastigheten </w:t>
            </w:r>
          </w:p>
          <w:p w14:paraId="12216F64"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5 000 000 kr för säljaren ytterligare avdrag på byggnationen</w:t>
            </w:r>
          </w:p>
        </w:tc>
        <w:tc>
          <w:tcPr>
            <w:tcW w:w="1357" w:type="pct"/>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27BB1649"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 xml:space="preserve">5 000 000 kr för säljaren i ytterligare avdrag på byggnationen </w:t>
            </w:r>
          </w:p>
        </w:tc>
      </w:tr>
      <w:tr w:rsidR="00770AA6" w:rsidRPr="00770AA6" w14:paraId="1D76D686" w14:textId="77777777" w:rsidTr="00770AA6">
        <w:trPr>
          <w:trHeight w:val="70"/>
        </w:trPr>
        <w:tc>
          <w:tcPr>
            <w:tcW w:w="1179" w:type="pct"/>
            <w:tcBorders>
              <w:top w:val="single" w:sz="4" w:space="0" w:color="BFBFBF"/>
              <w:left w:val="single" w:sz="4" w:space="0" w:color="auto"/>
              <w:bottom w:val="single" w:sz="4" w:space="0" w:color="auto"/>
              <w:right w:val="single" w:sz="4" w:space="0" w:color="auto"/>
            </w:tcBorders>
            <w:tcMar>
              <w:top w:w="0" w:type="dxa"/>
              <w:left w:w="108" w:type="dxa"/>
              <w:bottom w:w="0" w:type="dxa"/>
              <w:right w:w="108" w:type="dxa"/>
            </w:tcMar>
          </w:tcPr>
          <w:p w14:paraId="35F16230" w14:textId="77777777" w:rsidR="00770AA6" w:rsidRPr="002F37F7" w:rsidRDefault="00770AA6" w:rsidP="00770AA6">
            <w:pPr>
              <w:keepNext/>
              <w:spacing w:after="120" w:line="259" w:lineRule="auto"/>
              <w:rPr>
                <w:rFonts w:ascii="Arial" w:eastAsia="Aptos" w:hAnsi="Arial" w:cs="Arial"/>
                <w:b/>
                <w:bCs/>
                <w:sz w:val="22"/>
                <w:szCs w:val="22"/>
              </w:rPr>
            </w:pPr>
            <w:r w:rsidRPr="002F37F7">
              <w:rPr>
                <w:rFonts w:ascii="Arial" w:eastAsia="Aptos" w:hAnsi="Arial" w:cs="Arial"/>
                <w:b/>
                <w:bCs/>
                <w:sz w:val="22"/>
                <w:szCs w:val="22"/>
              </w:rPr>
              <w:t>100 %</w:t>
            </w:r>
          </w:p>
        </w:tc>
        <w:tc>
          <w:tcPr>
            <w:tcW w:w="1008" w:type="pct"/>
            <w:tcBorders>
              <w:top w:val="single" w:sz="4" w:space="0" w:color="BFBFBF"/>
              <w:left w:val="single" w:sz="4" w:space="0" w:color="auto"/>
              <w:bottom w:val="single" w:sz="4" w:space="0" w:color="BFBFBF"/>
              <w:right w:val="single" w:sz="4" w:space="0" w:color="BFBFBF"/>
            </w:tcBorders>
            <w:tcMar>
              <w:top w:w="0" w:type="dxa"/>
              <w:left w:w="108" w:type="dxa"/>
              <w:bottom w:w="0" w:type="dxa"/>
              <w:right w:w="108" w:type="dxa"/>
            </w:tcMar>
          </w:tcPr>
          <w:p w14:paraId="0850AE59"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Ej möjlig</w:t>
            </w:r>
          </w:p>
        </w:tc>
        <w:tc>
          <w:tcPr>
            <w:tcW w:w="1456" w:type="pct"/>
            <w:tcBorders>
              <w:top w:val="single" w:sz="4" w:space="0" w:color="auto"/>
              <w:left w:val="single" w:sz="4" w:space="0" w:color="BFBFBF"/>
              <w:bottom w:val="single" w:sz="4" w:space="0" w:color="BFBFBF"/>
              <w:right w:val="single" w:sz="4" w:space="0" w:color="BFBFBF"/>
            </w:tcBorders>
            <w:tcMar>
              <w:top w:w="0" w:type="dxa"/>
              <w:left w:w="108" w:type="dxa"/>
              <w:bottom w:w="0" w:type="dxa"/>
              <w:right w:w="108" w:type="dxa"/>
            </w:tcMar>
          </w:tcPr>
          <w:p w14:paraId="1A3D36D2"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15 000 000 kr för köparen i ej avdragsgill moms på köpet av fastigheten</w:t>
            </w:r>
          </w:p>
        </w:tc>
        <w:tc>
          <w:tcPr>
            <w:tcW w:w="1357" w:type="pct"/>
            <w:tcBorders>
              <w:top w:val="single" w:sz="4" w:space="0" w:color="BFBFBF"/>
              <w:left w:val="single" w:sz="4" w:space="0" w:color="BFBFBF"/>
              <w:bottom w:val="single" w:sz="4" w:space="0" w:color="BFBFBF"/>
              <w:right w:val="single" w:sz="4" w:space="0" w:color="BFBFBF"/>
            </w:tcBorders>
            <w:shd w:val="clear" w:color="auto" w:fill="F1A983"/>
            <w:tcMar>
              <w:top w:w="0" w:type="dxa"/>
              <w:left w:w="108" w:type="dxa"/>
              <w:bottom w:w="0" w:type="dxa"/>
              <w:right w:w="108" w:type="dxa"/>
            </w:tcMar>
          </w:tcPr>
          <w:p w14:paraId="396CC964" w14:textId="77777777" w:rsidR="00770AA6" w:rsidRPr="002F37F7" w:rsidRDefault="00770AA6" w:rsidP="00770AA6">
            <w:pPr>
              <w:keepNext/>
              <w:spacing w:after="120" w:line="259" w:lineRule="auto"/>
              <w:rPr>
                <w:rFonts w:ascii="Arial" w:eastAsia="Aptos" w:hAnsi="Arial" w:cs="Arial"/>
                <w:sz w:val="22"/>
                <w:szCs w:val="22"/>
              </w:rPr>
            </w:pPr>
            <w:r w:rsidRPr="002F37F7">
              <w:rPr>
                <w:rFonts w:ascii="Arial" w:eastAsia="Aptos" w:hAnsi="Arial" w:cs="Arial"/>
                <w:sz w:val="22"/>
                <w:szCs w:val="22"/>
              </w:rPr>
              <w:t>Ingen justering uppkommer</w:t>
            </w:r>
          </w:p>
        </w:tc>
      </w:tr>
    </w:tbl>
    <w:p w14:paraId="157D36BB" w14:textId="7013C7FF" w:rsidR="007863D3" w:rsidRDefault="00FE2A78" w:rsidP="008B7022">
      <w:pPr>
        <w:keepNext/>
        <w:spacing w:before="360" w:after="60" w:line="276" w:lineRule="auto"/>
        <w:outlineLvl w:val="1"/>
        <w:rPr>
          <w:rFonts w:ascii="Arial" w:eastAsia="Times New Roman" w:hAnsi="Arial" w:cs="Arial"/>
          <w:color w:val="000000"/>
          <w:kern w:val="0"/>
          <w:sz w:val="22"/>
          <w:szCs w:val="26"/>
          <w:lang w:eastAsia="sv-SE"/>
          <w14:ligatures w14:val="none"/>
        </w:rPr>
      </w:pPr>
      <w:r w:rsidRPr="00FE2A78">
        <w:rPr>
          <w:rFonts w:ascii="Arial" w:eastAsia="Times New Roman" w:hAnsi="Arial" w:cs="Arial"/>
          <w:color w:val="000000"/>
          <w:kern w:val="0"/>
          <w:sz w:val="22"/>
          <w:szCs w:val="26"/>
          <w:lang w:eastAsia="sv-SE"/>
          <w14:ligatures w14:val="none"/>
        </w:rPr>
        <w:t xml:space="preserve">Som framgår av exemplet blir nettobeskattningskonsekvenserna i det föreslagna systemet detsamma som i nuvarande system om verksamheten säljs till en köpare med 100 procent momspliktig verksamhet. I mittenraden, där köparen endast till 60 </w:t>
      </w:r>
      <w:r w:rsidR="0029345B">
        <w:rPr>
          <w:rFonts w:ascii="Arial" w:eastAsia="Times New Roman" w:hAnsi="Arial" w:cs="Arial"/>
          <w:color w:val="000000"/>
          <w:kern w:val="0"/>
          <w:sz w:val="22"/>
          <w:szCs w:val="26"/>
          <w:lang w:eastAsia="sv-SE"/>
          <w14:ligatures w14:val="none"/>
        </w:rPr>
        <w:lastRenderedPageBreak/>
        <w:t>p</w:t>
      </w:r>
      <w:r w:rsidRPr="00FE2A78">
        <w:rPr>
          <w:rFonts w:ascii="Arial" w:eastAsia="Times New Roman" w:hAnsi="Arial" w:cs="Arial"/>
          <w:color w:val="000000"/>
          <w:kern w:val="0"/>
          <w:sz w:val="22"/>
          <w:szCs w:val="26"/>
          <w:lang w:eastAsia="sv-SE"/>
          <w14:ligatures w14:val="none"/>
        </w:rPr>
        <w:t>rocent bedriver momspliktig verksamhet i fastigheten blir nettobeskattningen vid en försäljning 10 mkr högre jämfört med nuvarande regler.</w:t>
      </w:r>
    </w:p>
    <w:p w14:paraId="105C54EF" w14:textId="2E2FF059" w:rsidR="00A4577A" w:rsidRPr="007F22A5" w:rsidRDefault="00A4577A" w:rsidP="00A4577A">
      <w:pPr>
        <w:keepNext/>
        <w:spacing w:before="360" w:after="60" w:line="276" w:lineRule="auto"/>
        <w:outlineLvl w:val="1"/>
        <w:rPr>
          <w:rFonts w:ascii="Arial" w:eastAsia="Times New Roman" w:hAnsi="Arial" w:cs="Arial"/>
          <w:color w:val="000000"/>
          <w:kern w:val="0"/>
          <w:sz w:val="22"/>
          <w:szCs w:val="26"/>
          <w:u w:val="single"/>
          <w:lang w:eastAsia="sv-SE"/>
          <w14:ligatures w14:val="none"/>
        </w:rPr>
      </w:pPr>
      <w:r w:rsidRPr="007F22A5">
        <w:rPr>
          <w:rFonts w:ascii="Arial" w:eastAsia="Times New Roman" w:hAnsi="Arial" w:cs="Arial"/>
          <w:color w:val="000000"/>
          <w:kern w:val="0"/>
          <w:sz w:val="22"/>
          <w:szCs w:val="26"/>
          <w:u w:val="single"/>
          <w:lang w:eastAsia="sv-SE"/>
          <w14:ligatures w14:val="none"/>
        </w:rPr>
        <w:t>Exempel 3</w:t>
      </w:r>
    </w:p>
    <w:p w14:paraId="41330AB3" w14:textId="77777777" w:rsidR="00A4577A" w:rsidRPr="00A4577A" w:rsidRDefault="00A4577A" w:rsidP="00A4577A">
      <w:pPr>
        <w:keepNext/>
        <w:spacing w:before="360" w:after="60" w:line="276" w:lineRule="auto"/>
        <w:outlineLvl w:val="1"/>
        <w:rPr>
          <w:rFonts w:ascii="Arial" w:eastAsia="Times New Roman" w:hAnsi="Arial" w:cs="Arial"/>
          <w:color w:val="000000"/>
          <w:kern w:val="0"/>
          <w:sz w:val="22"/>
          <w:szCs w:val="26"/>
          <w:lang w:eastAsia="sv-SE"/>
          <w14:ligatures w14:val="none"/>
        </w:rPr>
      </w:pPr>
      <w:r w:rsidRPr="00A4577A">
        <w:rPr>
          <w:rFonts w:ascii="Arial" w:eastAsia="Times New Roman" w:hAnsi="Arial" w:cs="Arial"/>
          <w:color w:val="000000"/>
          <w:kern w:val="0"/>
          <w:sz w:val="22"/>
          <w:szCs w:val="26"/>
          <w:lang w:eastAsia="sv-SE"/>
          <w14:ligatures w14:val="none"/>
        </w:rPr>
        <w:t xml:space="preserve">En situation som blir bekymmersam med utredningens förslag är den som uppkommer om den fastighet som ska säljas till övervägande del används i momspliktig verksamhet (90%) men inkluderar ett mindre antal bostäder (10%). Eftersom fastigheten inkluderar stadigvarande bostäder så är det inte möjligt att använda sig av frivillig beskattning varför försäljningen av fastigheten förblir undantagen från moms. </w:t>
      </w:r>
    </w:p>
    <w:p w14:paraId="2EA8BB07" w14:textId="5E2E3F81" w:rsidR="007863D3" w:rsidRDefault="00A4577A" w:rsidP="00A4577A">
      <w:pPr>
        <w:keepNext/>
        <w:spacing w:before="360" w:after="60" w:line="276" w:lineRule="auto"/>
        <w:outlineLvl w:val="1"/>
        <w:rPr>
          <w:rFonts w:ascii="Arial" w:eastAsia="Times New Roman" w:hAnsi="Arial" w:cs="Arial"/>
          <w:color w:val="000000"/>
          <w:kern w:val="0"/>
          <w:sz w:val="22"/>
          <w:szCs w:val="26"/>
          <w:lang w:eastAsia="sv-SE"/>
          <w14:ligatures w14:val="none"/>
        </w:rPr>
      </w:pPr>
      <w:r w:rsidRPr="00A4577A">
        <w:rPr>
          <w:rFonts w:ascii="Arial" w:eastAsia="Times New Roman" w:hAnsi="Arial" w:cs="Arial"/>
          <w:color w:val="000000"/>
          <w:kern w:val="0"/>
          <w:sz w:val="22"/>
          <w:szCs w:val="26"/>
          <w:lang w:eastAsia="sv-SE"/>
          <w14:ligatures w14:val="none"/>
        </w:rPr>
        <w:t>I likhet med ovan exempel är fastigheten byggd för 100 mkr plus 25 mkr i moms. Efter fem år sälj fastigheten för 150 mkr.</w:t>
      </w:r>
    </w:p>
    <w:p w14:paraId="0ABBBF1F" w14:textId="77777777" w:rsidR="002658E4" w:rsidRDefault="002658E4" w:rsidP="00A4577A">
      <w:pPr>
        <w:keepNext/>
        <w:spacing w:before="360" w:after="60" w:line="276" w:lineRule="auto"/>
        <w:outlineLvl w:val="1"/>
        <w:rPr>
          <w:rFonts w:ascii="Arial" w:eastAsia="Times New Roman" w:hAnsi="Arial" w:cs="Arial"/>
          <w:color w:val="000000"/>
          <w:kern w:val="0"/>
          <w:sz w:val="22"/>
          <w:szCs w:val="26"/>
          <w:lang w:eastAsia="sv-SE"/>
          <w14:ligatures w14:val="none"/>
        </w:rPr>
      </w:pPr>
    </w:p>
    <w:tbl>
      <w:tblPr>
        <w:tblW w:w="3001"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651"/>
        <w:gridCol w:w="3311"/>
      </w:tblGrid>
      <w:tr w:rsidR="002658E4" w:rsidRPr="002658E4" w14:paraId="2597BF1C" w14:textId="77777777" w:rsidTr="00036BCF">
        <w:trPr>
          <w:tblHeader/>
        </w:trPr>
        <w:tc>
          <w:tcPr>
            <w:tcW w:w="166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2B3A25" w14:textId="77777777" w:rsidR="002658E4" w:rsidRPr="002658E4" w:rsidRDefault="002658E4" w:rsidP="002658E4">
            <w:pPr>
              <w:keepNext/>
              <w:spacing w:after="120" w:line="259" w:lineRule="auto"/>
              <w:rPr>
                <w:rFonts w:ascii="Aptos" w:eastAsia="Aptos" w:hAnsi="Aptos" w:cs="Times New Roman"/>
                <w:b/>
                <w:bCs/>
                <w:sz w:val="22"/>
                <w:szCs w:val="22"/>
              </w:rPr>
            </w:pPr>
            <w:r w:rsidRPr="002658E4">
              <w:rPr>
                <w:rFonts w:ascii="Aptos" w:eastAsia="Aptos" w:hAnsi="Aptos" w:cs="Times New Roman"/>
                <w:b/>
                <w:bCs/>
                <w:sz w:val="22"/>
                <w:szCs w:val="22"/>
              </w:rPr>
              <w:t>Säljare \ Köpare</w:t>
            </w:r>
          </w:p>
        </w:tc>
        <w:tc>
          <w:tcPr>
            <w:tcW w:w="3336" w:type="pct"/>
            <w:tcBorders>
              <w:top w:val="single" w:sz="4" w:space="0" w:color="auto"/>
              <w:left w:val="single" w:sz="4" w:space="0" w:color="auto"/>
              <w:bottom w:val="single" w:sz="4" w:space="0" w:color="auto"/>
              <w:right w:val="single" w:sz="4" w:space="0" w:color="BFBFBF"/>
            </w:tcBorders>
            <w:tcMar>
              <w:top w:w="0" w:type="dxa"/>
              <w:left w:w="108" w:type="dxa"/>
              <w:bottom w:w="0" w:type="dxa"/>
              <w:right w:w="108" w:type="dxa"/>
            </w:tcMar>
          </w:tcPr>
          <w:p w14:paraId="73628510" w14:textId="77777777" w:rsidR="002658E4" w:rsidRPr="002658E4" w:rsidRDefault="002658E4" w:rsidP="002658E4">
            <w:pPr>
              <w:keepNext/>
              <w:spacing w:after="120" w:line="259" w:lineRule="auto"/>
              <w:rPr>
                <w:rFonts w:ascii="Aptos" w:eastAsia="Aptos" w:hAnsi="Aptos" w:cs="Times New Roman"/>
                <w:b/>
                <w:bCs/>
                <w:sz w:val="22"/>
                <w:szCs w:val="22"/>
              </w:rPr>
            </w:pPr>
            <w:r w:rsidRPr="002658E4">
              <w:rPr>
                <w:rFonts w:ascii="Aptos" w:eastAsia="Aptos" w:hAnsi="Aptos" w:cs="Times New Roman"/>
                <w:b/>
                <w:bCs/>
                <w:sz w:val="22"/>
                <w:szCs w:val="22"/>
              </w:rPr>
              <w:t>90 %</w:t>
            </w:r>
          </w:p>
        </w:tc>
      </w:tr>
      <w:tr w:rsidR="002658E4" w:rsidRPr="002658E4" w14:paraId="73E32E77" w14:textId="77777777" w:rsidTr="00036BCF">
        <w:tc>
          <w:tcPr>
            <w:tcW w:w="1664" w:type="pct"/>
            <w:tcBorders>
              <w:top w:val="single" w:sz="4" w:space="0" w:color="auto"/>
              <w:left w:val="single" w:sz="4" w:space="0" w:color="auto"/>
              <w:bottom w:val="single" w:sz="4" w:space="0" w:color="BFBFBF"/>
              <w:right w:val="single" w:sz="4" w:space="0" w:color="auto"/>
            </w:tcBorders>
            <w:tcMar>
              <w:top w:w="0" w:type="dxa"/>
              <w:left w:w="108" w:type="dxa"/>
              <w:bottom w:w="0" w:type="dxa"/>
              <w:right w:w="108" w:type="dxa"/>
            </w:tcMar>
          </w:tcPr>
          <w:p w14:paraId="498B583C" w14:textId="77777777" w:rsidR="002658E4" w:rsidRPr="002658E4" w:rsidRDefault="002658E4" w:rsidP="002658E4">
            <w:pPr>
              <w:keepNext/>
              <w:spacing w:after="120" w:line="259" w:lineRule="auto"/>
              <w:rPr>
                <w:rFonts w:ascii="Aptos" w:eastAsia="Aptos" w:hAnsi="Aptos" w:cs="Times New Roman"/>
                <w:b/>
                <w:bCs/>
                <w:sz w:val="22"/>
                <w:szCs w:val="22"/>
              </w:rPr>
            </w:pPr>
            <w:r w:rsidRPr="002658E4">
              <w:rPr>
                <w:rFonts w:ascii="Aptos" w:eastAsia="Aptos" w:hAnsi="Aptos" w:cs="Times New Roman"/>
                <w:b/>
                <w:bCs/>
                <w:sz w:val="22"/>
                <w:szCs w:val="22"/>
              </w:rPr>
              <w:t>90 %</w:t>
            </w:r>
          </w:p>
        </w:tc>
        <w:tc>
          <w:tcPr>
            <w:tcW w:w="3336" w:type="pct"/>
            <w:tcBorders>
              <w:top w:val="single" w:sz="4" w:space="0" w:color="auto"/>
              <w:left w:val="single" w:sz="4" w:space="0" w:color="auto"/>
              <w:bottom w:val="single" w:sz="4" w:space="0" w:color="BFBFBF"/>
              <w:right w:val="single" w:sz="4" w:space="0" w:color="BFBFBF"/>
            </w:tcBorders>
            <w:tcMar>
              <w:top w:w="0" w:type="dxa"/>
              <w:left w:w="108" w:type="dxa"/>
              <w:bottom w:w="0" w:type="dxa"/>
              <w:right w:w="108" w:type="dxa"/>
            </w:tcMar>
          </w:tcPr>
          <w:p w14:paraId="01C4BF15" w14:textId="77777777" w:rsidR="002658E4" w:rsidRPr="002658E4" w:rsidRDefault="002658E4" w:rsidP="002658E4">
            <w:pPr>
              <w:keepNext/>
              <w:spacing w:after="120" w:line="259" w:lineRule="auto"/>
              <w:rPr>
                <w:rFonts w:ascii="Aptos" w:eastAsia="Aptos" w:hAnsi="Aptos" w:cs="Times New Roman"/>
                <w:sz w:val="22"/>
                <w:szCs w:val="22"/>
              </w:rPr>
            </w:pPr>
            <w:r w:rsidRPr="002658E4">
              <w:rPr>
                <w:rFonts w:ascii="Aptos" w:eastAsia="Aptos" w:hAnsi="Aptos" w:cs="Times New Roman"/>
                <w:sz w:val="22"/>
                <w:szCs w:val="22"/>
              </w:rPr>
              <w:t xml:space="preserve">11 250 000 kr för säljaren för att återbetala </w:t>
            </w:r>
          </w:p>
        </w:tc>
      </w:tr>
    </w:tbl>
    <w:p w14:paraId="34AF7CB1" w14:textId="77777777" w:rsidR="00C42756" w:rsidRDefault="00505CB3" w:rsidP="00C42756">
      <w:pPr>
        <w:spacing w:before="360" w:after="60" w:line="276" w:lineRule="auto"/>
        <w:outlineLvl w:val="1"/>
        <w:rPr>
          <w:rFonts w:ascii="Arial" w:eastAsia="Times New Roman" w:hAnsi="Arial" w:cs="Arial"/>
          <w:color w:val="000000"/>
          <w:kern w:val="0"/>
          <w:sz w:val="22"/>
          <w:szCs w:val="26"/>
          <w:lang w:eastAsia="sv-SE"/>
          <w14:ligatures w14:val="none"/>
        </w:rPr>
      </w:pPr>
      <w:r w:rsidRPr="00505CB3">
        <w:rPr>
          <w:rFonts w:ascii="Arial" w:eastAsia="Times New Roman" w:hAnsi="Arial" w:cs="Arial"/>
          <w:color w:val="000000"/>
          <w:kern w:val="0"/>
          <w:sz w:val="22"/>
          <w:szCs w:val="26"/>
          <w:lang w:eastAsia="sv-SE"/>
          <w14:ligatures w14:val="none"/>
        </w:rPr>
        <w:t>Detta innebär således att kostnaden för en överlåtelse av en fastighet som till en mycket begränsad del även omfattar bostäder kommer bli kostsamt och resultera i</w:t>
      </w:r>
      <w:r w:rsidR="000B2C2C">
        <w:rPr>
          <w:rFonts w:ascii="Arial" w:eastAsia="Times New Roman" w:hAnsi="Arial" w:cs="Arial"/>
          <w:color w:val="000000"/>
          <w:kern w:val="0"/>
          <w:sz w:val="22"/>
          <w:szCs w:val="26"/>
          <w:lang w:eastAsia="sv-SE"/>
          <w14:ligatures w14:val="none"/>
        </w:rPr>
        <w:t xml:space="preserve"> </w:t>
      </w:r>
      <w:r w:rsidRPr="00505CB3">
        <w:rPr>
          <w:rFonts w:ascii="Arial" w:eastAsia="Times New Roman" w:hAnsi="Arial" w:cs="Arial"/>
          <w:color w:val="000000"/>
          <w:kern w:val="0"/>
          <w:sz w:val="22"/>
          <w:szCs w:val="26"/>
          <w:lang w:eastAsia="sv-SE"/>
          <w14:ligatures w14:val="none"/>
        </w:rPr>
        <w:t xml:space="preserve">en stor ”inlåst” moms trots att fastigheten till 90 procent används i momspliktig verksamhet såväl före som efter överlåtelsen. </w:t>
      </w:r>
    </w:p>
    <w:p w14:paraId="2434A5AC" w14:textId="6A96C279" w:rsidR="00505CB3" w:rsidRPr="00505CB3" w:rsidRDefault="00505CB3" w:rsidP="00C42756">
      <w:pPr>
        <w:spacing w:before="360" w:after="60" w:line="276" w:lineRule="auto"/>
        <w:outlineLvl w:val="1"/>
        <w:rPr>
          <w:rFonts w:ascii="Arial" w:eastAsia="Times New Roman" w:hAnsi="Arial" w:cs="Arial"/>
          <w:color w:val="000000"/>
          <w:kern w:val="0"/>
          <w:sz w:val="22"/>
          <w:szCs w:val="26"/>
          <w:lang w:eastAsia="sv-SE"/>
          <w14:ligatures w14:val="none"/>
        </w:rPr>
      </w:pPr>
      <w:r w:rsidRPr="00505CB3">
        <w:rPr>
          <w:rFonts w:ascii="Arial" w:eastAsia="Times New Roman" w:hAnsi="Arial" w:cs="Arial"/>
          <w:color w:val="000000"/>
          <w:kern w:val="0"/>
          <w:sz w:val="22"/>
          <w:szCs w:val="26"/>
          <w:lang w:eastAsia="sv-SE"/>
          <w14:ligatures w14:val="none"/>
        </w:rPr>
        <w:t xml:space="preserve">För att tydliggöra den orimliga inlåsningen av momsen finns ett exempel nedan på hur effekten hade blivit om parterna haft möjlighet till frivillig beskattning av överlåtelsen. </w:t>
      </w:r>
    </w:p>
    <w:p w14:paraId="74E6EF3C" w14:textId="2F621B48" w:rsidR="000B2460" w:rsidRDefault="00505CB3" w:rsidP="00505CB3">
      <w:pPr>
        <w:keepNext/>
        <w:spacing w:before="360" w:after="60" w:line="276" w:lineRule="auto"/>
        <w:outlineLvl w:val="1"/>
        <w:rPr>
          <w:rFonts w:ascii="Arial" w:eastAsia="Times New Roman" w:hAnsi="Arial" w:cs="Arial"/>
          <w:color w:val="000000"/>
          <w:kern w:val="0"/>
          <w:sz w:val="22"/>
          <w:szCs w:val="26"/>
          <w:u w:val="single"/>
          <w:lang w:eastAsia="sv-SE"/>
          <w14:ligatures w14:val="none"/>
        </w:rPr>
      </w:pPr>
      <w:r w:rsidRPr="00934B7B">
        <w:rPr>
          <w:rFonts w:ascii="Arial" w:eastAsia="Times New Roman" w:hAnsi="Arial" w:cs="Arial"/>
          <w:color w:val="000000"/>
          <w:kern w:val="0"/>
          <w:sz w:val="22"/>
          <w:szCs w:val="26"/>
          <w:u w:val="single"/>
          <w:lang w:eastAsia="sv-SE"/>
          <w14:ligatures w14:val="none"/>
        </w:rPr>
        <w:lastRenderedPageBreak/>
        <w:t>Exempel 4</w:t>
      </w:r>
    </w:p>
    <w:p w14:paraId="3A9B61B3" w14:textId="77777777" w:rsidR="00ED7366" w:rsidRPr="00934B7B" w:rsidRDefault="00ED7366" w:rsidP="00505CB3">
      <w:pPr>
        <w:keepNext/>
        <w:spacing w:before="360" w:after="60" w:line="276" w:lineRule="auto"/>
        <w:outlineLvl w:val="1"/>
        <w:rPr>
          <w:rFonts w:ascii="Arial" w:eastAsia="Times New Roman" w:hAnsi="Arial" w:cs="Arial"/>
          <w:color w:val="000000"/>
          <w:kern w:val="0"/>
          <w:sz w:val="22"/>
          <w:szCs w:val="26"/>
          <w:u w:val="single"/>
          <w:lang w:eastAsia="sv-SE"/>
          <w14:ligatures w14:val="none"/>
        </w:rPr>
      </w:pPr>
    </w:p>
    <w:tbl>
      <w:tblPr>
        <w:tblW w:w="3001"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651"/>
        <w:gridCol w:w="3311"/>
      </w:tblGrid>
      <w:tr w:rsidR="00090CC8" w:rsidRPr="00090CC8" w14:paraId="1C436283" w14:textId="77777777" w:rsidTr="00036BCF">
        <w:trPr>
          <w:tblHeader/>
        </w:trPr>
        <w:tc>
          <w:tcPr>
            <w:tcW w:w="166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E3074C" w14:textId="77777777" w:rsidR="00090CC8" w:rsidRPr="00090CC8" w:rsidRDefault="00090CC8" w:rsidP="00090CC8">
            <w:pPr>
              <w:keepNext/>
              <w:spacing w:after="120" w:line="259" w:lineRule="auto"/>
              <w:rPr>
                <w:rFonts w:ascii="Aptos" w:eastAsia="Aptos" w:hAnsi="Aptos" w:cs="Times New Roman"/>
                <w:b/>
                <w:bCs/>
                <w:sz w:val="22"/>
                <w:szCs w:val="22"/>
              </w:rPr>
            </w:pPr>
            <w:r w:rsidRPr="00090CC8">
              <w:rPr>
                <w:rFonts w:ascii="Aptos" w:eastAsia="Aptos" w:hAnsi="Aptos" w:cs="Times New Roman"/>
                <w:b/>
                <w:bCs/>
                <w:sz w:val="22"/>
                <w:szCs w:val="22"/>
              </w:rPr>
              <w:t>Säljare \ Köpare</w:t>
            </w:r>
          </w:p>
        </w:tc>
        <w:tc>
          <w:tcPr>
            <w:tcW w:w="3336" w:type="pct"/>
            <w:tcBorders>
              <w:top w:val="single" w:sz="4" w:space="0" w:color="auto"/>
              <w:left w:val="single" w:sz="4" w:space="0" w:color="auto"/>
              <w:bottom w:val="single" w:sz="4" w:space="0" w:color="auto"/>
              <w:right w:val="single" w:sz="4" w:space="0" w:color="BFBFBF"/>
            </w:tcBorders>
            <w:tcMar>
              <w:top w:w="0" w:type="dxa"/>
              <w:left w:w="108" w:type="dxa"/>
              <w:bottom w:w="0" w:type="dxa"/>
              <w:right w:w="108" w:type="dxa"/>
            </w:tcMar>
          </w:tcPr>
          <w:p w14:paraId="329BC0E2" w14:textId="77777777" w:rsidR="00090CC8" w:rsidRPr="00090CC8" w:rsidRDefault="00090CC8" w:rsidP="00090CC8">
            <w:pPr>
              <w:keepNext/>
              <w:spacing w:after="120" w:line="259" w:lineRule="auto"/>
              <w:rPr>
                <w:rFonts w:ascii="Aptos" w:eastAsia="Aptos" w:hAnsi="Aptos" w:cs="Times New Roman"/>
                <w:b/>
                <w:bCs/>
                <w:sz w:val="22"/>
                <w:szCs w:val="22"/>
              </w:rPr>
            </w:pPr>
            <w:r w:rsidRPr="00090CC8">
              <w:rPr>
                <w:rFonts w:ascii="Aptos" w:eastAsia="Aptos" w:hAnsi="Aptos" w:cs="Times New Roman"/>
                <w:b/>
                <w:bCs/>
                <w:sz w:val="22"/>
                <w:szCs w:val="22"/>
              </w:rPr>
              <w:t>90 %</w:t>
            </w:r>
          </w:p>
        </w:tc>
      </w:tr>
      <w:tr w:rsidR="00090CC8" w:rsidRPr="00090CC8" w14:paraId="7F9A95EA" w14:textId="77777777" w:rsidTr="00036BCF">
        <w:tc>
          <w:tcPr>
            <w:tcW w:w="1664" w:type="pct"/>
            <w:tcBorders>
              <w:top w:val="single" w:sz="4" w:space="0" w:color="auto"/>
              <w:left w:val="single" w:sz="4" w:space="0" w:color="auto"/>
              <w:bottom w:val="single" w:sz="4" w:space="0" w:color="BFBFBF"/>
              <w:right w:val="single" w:sz="4" w:space="0" w:color="auto"/>
            </w:tcBorders>
            <w:tcMar>
              <w:top w:w="0" w:type="dxa"/>
              <w:left w:w="108" w:type="dxa"/>
              <w:bottom w:w="0" w:type="dxa"/>
              <w:right w:w="108" w:type="dxa"/>
            </w:tcMar>
          </w:tcPr>
          <w:p w14:paraId="60270F35" w14:textId="77777777" w:rsidR="00090CC8" w:rsidRPr="00090CC8" w:rsidRDefault="00090CC8" w:rsidP="00090CC8">
            <w:pPr>
              <w:keepNext/>
              <w:spacing w:after="120" w:line="259" w:lineRule="auto"/>
              <w:rPr>
                <w:rFonts w:ascii="Aptos" w:eastAsia="Aptos" w:hAnsi="Aptos" w:cs="Times New Roman"/>
                <w:b/>
                <w:bCs/>
                <w:sz w:val="22"/>
                <w:szCs w:val="22"/>
              </w:rPr>
            </w:pPr>
            <w:r w:rsidRPr="00090CC8">
              <w:rPr>
                <w:rFonts w:ascii="Aptos" w:eastAsia="Aptos" w:hAnsi="Aptos" w:cs="Times New Roman"/>
                <w:b/>
                <w:bCs/>
                <w:sz w:val="22"/>
                <w:szCs w:val="22"/>
              </w:rPr>
              <w:t>90 %</w:t>
            </w:r>
          </w:p>
        </w:tc>
        <w:tc>
          <w:tcPr>
            <w:tcW w:w="3336" w:type="pct"/>
            <w:tcBorders>
              <w:top w:val="single" w:sz="4" w:space="0" w:color="auto"/>
              <w:left w:val="single" w:sz="4" w:space="0" w:color="auto"/>
              <w:bottom w:val="single" w:sz="4" w:space="0" w:color="BFBFBF"/>
              <w:right w:val="single" w:sz="4" w:space="0" w:color="BFBFBF"/>
            </w:tcBorders>
            <w:tcMar>
              <w:top w:w="0" w:type="dxa"/>
              <w:left w:w="108" w:type="dxa"/>
              <w:bottom w:w="0" w:type="dxa"/>
              <w:right w:w="108" w:type="dxa"/>
            </w:tcMar>
          </w:tcPr>
          <w:p w14:paraId="557F595E" w14:textId="77777777" w:rsidR="00090CC8" w:rsidRPr="00090CC8" w:rsidRDefault="00090CC8" w:rsidP="00090CC8">
            <w:pPr>
              <w:keepNext/>
              <w:spacing w:after="120" w:line="259" w:lineRule="auto"/>
              <w:rPr>
                <w:rFonts w:ascii="Aptos" w:eastAsia="Aptos" w:hAnsi="Aptos" w:cs="Times New Roman"/>
                <w:sz w:val="22"/>
                <w:szCs w:val="22"/>
              </w:rPr>
            </w:pPr>
            <w:r w:rsidRPr="00090CC8">
              <w:rPr>
                <w:rFonts w:ascii="Aptos" w:eastAsia="Aptos" w:hAnsi="Aptos" w:cs="Times New Roman"/>
                <w:sz w:val="22"/>
                <w:szCs w:val="22"/>
              </w:rPr>
              <w:t>3 750 000 kr för köparen i ej avdragsgill moms på köpet av fastigheten</w:t>
            </w:r>
          </w:p>
          <w:p w14:paraId="11944152" w14:textId="77777777" w:rsidR="00090CC8" w:rsidRPr="00090CC8" w:rsidRDefault="00090CC8" w:rsidP="00090CC8">
            <w:pPr>
              <w:keepNext/>
              <w:spacing w:after="120" w:line="259" w:lineRule="auto"/>
              <w:rPr>
                <w:rFonts w:ascii="Aptos" w:eastAsia="Aptos" w:hAnsi="Aptos" w:cs="Times New Roman"/>
                <w:sz w:val="22"/>
                <w:szCs w:val="22"/>
              </w:rPr>
            </w:pPr>
            <w:r w:rsidRPr="00090CC8">
              <w:rPr>
                <w:rFonts w:ascii="Aptos" w:eastAsia="Aptos" w:hAnsi="Aptos" w:cs="Times New Roman"/>
                <w:sz w:val="22"/>
                <w:szCs w:val="22"/>
              </w:rPr>
              <w:t>1 250 000 kr för säljaren i ytterligare avdrag på byggnationen</w:t>
            </w:r>
          </w:p>
        </w:tc>
      </w:tr>
    </w:tbl>
    <w:p w14:paraId="19FFECB8" w14:textId="181AFB07" w:rsidR="005C2493" w:rsidRPr="00934B7B" w:rsidRDefault="00595C11" w:rsidP="006C6B77">
      <w:pPr>
        <w:keepNext/>
        <w:spacing w:before="360" w:after="60" w:line="276" w:lineRule="auto"/>
        <w:outlineLvl w:val="1"/>
        <w:rPr>
          <w:rFonts w:ascii="Arial" w:eastAsia="Times New Roman" w:hAnsi="Arial" w:cs="Arial"/>
          <w:b/>
          <w:bCs/>
          <w:i/>
          <w:iCs/>
          <w:color w:val="000000"/>
          <w:kern w:val="0"/>
          <w:sz w:val="22"/>
          <w:szCs w:val="26"/>
          <w:lang w:eastAsia="sv-SE"/>
          <w14:ligatures w14:val="none"/>
        </w:rPr>
      </w:pPr>
      <w:r w:rsidRPr="00595C11">
        <w:rPr>
          <w:rFonts w:ascii="Arial" w:eastAsia="Times New Roman" w:hAnsi="Arial" w:cs="Arial"/>
          <w:color w:val="000000"/>
          <w:kern w:val="0"/>
          <w:sz w:val="22"/>
          <w:szCs w:val="26"/>
          <w:lang w:eastAsia="sv-SE"/>
          <w14:ligatures w14:val="none"/>
        </w:rPr>
        <w:t xml:space="preserve">Skillnaden i ökade kostnader mellan frivillig beskattningen jämfört med att inte ha rätt att använda den möjligheten är ca 9 mkr på en fastighet som är värd 150 mkr. I en sådan situation är det en självklarhet att parterna nyttjat den frivilliga beskattningen om den möjligheten erbjudits, vilket hade varit möjligt om de tio procent av ytan i stället nyttjats för en momsfri lokalupplåtelse.  </w:t>
      </w:r>
    </w:p>
    <w:p w14:paraId="63D01151" w14:textId="701A29D7" w:rsidR="0086692F" w:rsidRDefault="0031186E" w:rsidP="006C6B77">
      <w:pPr>
        <w:keepNext/>
        <w:spacing w:before="360" w:after="60" w:line="276" w:lineRule="auto"/>
        <w:outlineLvl w:val="1"/>
        <w:rPr>
          <w:rFonts w:ascii="Arial" w:eastAsia="Times New Roman" w:hAnsi="Arial" w:cs="Arial"/>
          <w:b/>
          <w:bCs/>
          <w:i/>
          <w:iCs/>
          <w:color w:val="000000"/>
          <w:kern w:val="0"/>
          <w:sz w:val="22"/>
          <w:szCs w:val="26"/>
          <w:lang w:eastAsia="sv-SE"/>
          <w14:ligatures w14:val="none"/>
        </w:rPr>
      </w:pPr>
      <w:r>
        <w:rPr>
          <w:rFonts w:ascii="Arial" w:eastAsia="Times New Roman" w:hAnsi="Arial" w:cs="Arial"/>
          <w:b/>
          <w:bCs/>
          <w:i/>
          <w:iCs/>
          <w:color w:val="000000"/>
          <w:kern w:val="0"/>
          <w:sz w:val="22"/>
          <w:szCs w:val="26"/>
          <w:lang w:eastAsia="sv-SE"/>
          <w14:ligatures w14:val="none"/>
        </w:rPr>
        <w:t>Frågor om p</w:t>
      </w:r>
      <w:r w:rsidR="0086692F" w:rsidRPr="00934B7B">
        <w:rPr>
          <w:rFonts w:ascii="Arial" w:eastAsia="Times New Roman" w:hAnsi="Arial" w:cs="Arial"/>
          <w:b/>
          <w:bCs/>
          <w:i/>
          <w:iCs/>
          <w:color w:val="000000"/>
          <w:kern w:val="0"/>
          <w:sz w:val="22"/>
          <w:szCs w:val="26"/>
          <w:lang w:eastAsia="sv-SE"/>
          <w14:ligatures w14:val="none"/>
        </w:rPr>
        <w:t>åverkan på fastighete</w:t>
      </w:r>
      <w:r>
        <w:rPr>
          <w:rFonts w:ascii="Arial" w:eastAsia="Times New Roman" w:hAnsi="Arial" w:cs="Arial"/>
          <w:b/>
          <w:bCs/>
          <w:i/>
          <w:iCs/>
          <w:color w:val="000000"/>
          <w:kern w:val="0"/>
          <w:sz w:val="22"/>
          <w:szCs w:val="26"/>
          <w:lang w:eastAsia="sv-SE"/>
          <w14:ligatures w14:val="none"/>
        </w:rPr>
        <w:t>r</w:t>
      </w:r>
      <w:r w:rsidR="0086692F" w:rsidRPr="00934B7B">
        <w:rPr>
          <w:rFonts w:ascii="Arial" w:eastAsia="Times New Roman" w:hAnsi="Arial" w:cs="Arial"/>
          <w:b/>
          <w:bCs/>
          <w:i/>
          <w:iCs/>
          <w:color w:val="000000"/>
          <w:kern w:val="0"/>
          <w:sz w:val="22"/>
          <w:szCs w:val="26"/>
          <w:lang w:eastAsia="sv-SE"/>
          <w14:ligatures w14:val="none"/>
        </w:rPr>
        <w:t>s värde</w:t>
      </w:r>
      <w:r>
        <w:rPr>
          <w:rFonts w:ascii="Arial" w:eastAsia="Times New Roman" w:hAnsi="Arial" w:cs="Arial"/>
          <w:b/>
          <w:bCs/>
          <w:i/>
          <w:iCs/>
          <w:color w:val="000000"/>
          <w:kern w:val="0"/>
          <w:sz w:val="22"/>
          <w:szCs w:val="26"/>
          <w:lang w:eastAsia="sv-SE"/>
          <w14:ligatures w14:val="none"/>
        </w:rPr>
        <w:t xml:space="preserve">, </w:t>
      </w:r>
      <w:r w:rsidR="0086692F" w:rsidRPr="00934B7B">
        <w:rPr>
          <w:rFonts w:ascii="Arial" w:eastAsia="Times New Roman" w:hAnsi="Arial" w:cs="Arial"/>
          <w:b/>
          <w:bCs/>
          <w:i/>
          <w:iCs/>
          <w:color w:val="000000"/>
          <w:kern w:val="0"/>
          <w:sz w:val="22"/>
          <w:szCs w:val="26"/>
          <w:lang w:eastAsia="sv-SE"/>
          <w14:ligatures w14:val="none"/>
        </w:rPr>
        <w:t>panter uttagna i fastigheten</w:t>
      </w:r>
      <w:r>
        <w:rPr>
          <w:rFonts w:ascii="Arial" w:eastAsia="Times New Roman" w:hAnsi="Arial" w:cs="Arial"/>
          <w:b/>
          <w:bCs/>
          <w:i/>
          <w:iCs/>
          <w:color w:val="000000"/>
          <w:kern w:val="0"/>
          <w:sz w:val="22"/>
          <w:szCs w:val="26"/>
          <w:lang w:eastAsia="sv-SE"/>
          <w14:ligatures w14:val="none"/>
        </w:rPr>
        <w:t xml:space="preserve"> samt </w:t>
      </w:r>
      <w:r w:rsidR="0086692F" w:rsidRPr="00934B7B">
        <w:rPr>
          <w:rFonts w:ascii="Arial" w:eastAsia="Times New Roman" w:hAnsi="Arial" w:cs="Arial"/>
          <w:b/>
          <w:bCs/>
          <w:i/>
          <w:iCs/>
          <w:color w:val="000000"/>
          <w:kern w:val="0"/>
          <w:sz w:val="22"/>
          <w:szCs w:val="26"/>
          <w:lang w:eastAsia="sv-SE"/>
          <w14:ligatures w14:val="none"/>
        </w:rPr>
        <w:t>exekutiv försäljning</w:t>
      </w:r>
      <w:r>
        <w:rPr>
          <w:rFonts w:ascii="Arial" w:eastAsia="Times New Roman" w:hAnsi="Arial" w:cs="Arial"/>
          <w:b/>
          <w:bCs/>
          <w:i/>
          <w:iCs/>
          <w:color w:val="000000"/>
          <w:kern w:val="0"/>
          <w:sz w:val="22"/>
          <w:szCs w:val="26"/>
          <w:lang w:eastAsia="sv-SE"/>
          <w14:ligatures w14:val="none"/>
        </w:rPr>
        <w:t xml:space="preserve"> behöver utredas</w:t>
      </w:r>
    </w:p>
    <w:p w14:paraId="23743EFE" w14:textId="2902BAA8" w:rsidR="00EF14CC" w:rsidRPr="00EF14CC" w:rsidRDefault="0031186E" w:rsidP="00EF14CC">
      <w:pPr>
        <w:keepNext/>
        <w:spacing w:before="360" w:after="60" w:line="276" w:lineRule="auto"/>
        <w:outlineLvl w:val="1"/>
        <w:rPr>
          <w:rFonts w:ascii="Arial" w:eastAsia="Times New Roman" w:hAnsi="Arial" w:cs="Arial"/>
          <w:color w:val="000000"/>
          <w:kern w:val="0"/>
          <w:sz w:val="22"/>
          <w:szCs w:val="26"/>
          <w:lang w:eastAsia="sv-SE"/>
          <w14:ligatures w14:val="none"/>
        </w:rPr>
      </w:pPr>
      <w:r>
        <w:rPr>
          <w:rFonts w:ascii="Arial" w:eastAsia="Times New Roman" w:hAnsi="Arial" w:cs="Arial"/>
          <w:color w:val="000000"/>
          <w:kern w:val="0"/>
          <w:sz w:val="22"/>
          <w:szCs w:val="26"/>
          <w:lang w:eastAsia="sv-SE"/>
          <w14:ligatures w14:val="none"/>
        </w:rPr>
        <w:t xml:space="preserve">Utredningen har inte utrett om, </w:t>
      </w:r>
      <w:r w:rsidR="003350AC">
        <w:rPr>
          <w:rFonts w:ascii="Arial" w:eastAsia="Times New Roman" w:hAnsi="Arial" w:cs="Arial"/>
          <w:color w:val="000000"/>
          <w:kern w:val="0"/>
          <w:sz w:val="22"/>
          <w:szCs w:val="26"/>
          <w:lang w:eastAsia="sv-SE"/>
          <w14:ligatures w14:val="none"/>
        </w:rPr>
        <w:t xml:space="preserve">och </w:t>
      </w:r>
      <w:r>
        <w:rPr>
          <w:rFonts w:ascii="Arial" w:eastAsia="Times New Roman" w:hAnsi="Arial" w:cs="Arial"/>
          <w:color w:val="000000"/>
          <w:kern w:val="0"/>
          <w:sz w:val="22"/>
          <w:szCs w:val="26"/>
          <w:lang w:eastAsia="sv-SE"/>
          <w14:ligatures w14:val="none"/>
        </w:rPr>
        <w:t>i så fall vilken påverkan förslaget får på fastigheters värde</w:t>
      </w:r>
      <w:r w:rsidR="00FA5EE9">
        <w:rPr>
          <w:rFonts w:ascii="Arial" w:eastAsia="Times New Roman" w:hAnsi="Arial" w:cs="Arial"/>
          <w:color w:val="000000"/>
          <w:kern w:val="0"/>
          <w:sz w:val="22"/>
          <w:szCs w:val="26"/>
          <w:lang w:eastAsia="sv-SE"/>
          <w14:ligatures w14:val="none"/>
        </w:rPr>
        <w:t>, värdet på panter uttagna i fastigheten samt effekter vid exekutiv försäljning</w:t>
      </w:r>
      <w:r>
        <w:rPr>
          <w:rFonts w:ascii="Arial" w:eastAsia="Times New Roman" w:hAnsi="Arial" w:cs="Arial"/>
          <w:color w:val="000000"/>
          <w:kern w:val="0"/>
          <w:sz w:val="22"/>
          <w:szCs w:val="26"/>
          <w:lang w:eastAsia="sv-SE"/>
          <w14:ligatures w14:val="none"/>
        </w:rPr>
        <w:t xml:space="preserve">. </w:t>
      </w:r>
      <w:r w:rsidR="00EF14CC">
        <w:rPr>
          <w:rFonts w:ascii="Arial" w:eastAsia="Times New Roman" w:hAnsi="Arial" w:cs="Arial"/>
          <w:color w:val="000000"/>
          <w:kern w:val="0"/>
          <w:sz w:val="22"/>
          <w:szCs w:val="26"/>
          <w:lang w:eastAsia="sv-SE"/>
          <w14:ligatures w14:val="none"/>
        </w:rPr>
        <w:t>F</w:t>
      </w:r>
      <w:r w:rsidR="00EF14CC" w:rsidRPr="00EF14CC">
        <w:rPr>
          <w:rFonts w:ascii="Arial" w:eastAsia="Times New Roman" w:hAnsi="Arial" w:cs="Arial"/>
          <w:color w:val="000000"/>
          <w:kern w:val="0"/>
          <w:sz w:val="22"/>
          <w:szCs w:val="26"/>
          <w:lang w:eastAsia="sv-SE"/>
          <w14:ligatures w14:val="none"/>
        </w:rPr>
        <w:t>örslaget kommer</w:t>
      </w:r>
      <w:r w:rsidR="00EF14CC">
        <w:rPr>
          <w:rFonts w:ascii="Arial" w:eastAsia="Times New Roman" w:hAnsi="Arial" w:cs="Arial"/>
          <w:color w:val="000000"/>
          <w:kern w:val="0"/>
          <w:sz w:val="22"/>
          <w:szCs w:val="26"/>
          <w:lang w:eastAsia="sv-SE"/>
          <w14:ligatures w14:val="none"/>
        </w:rPr>
        <w:t xml:space="preserve"> troligen</w:t>
      </w:r>
      <w:r w:rsidR="00EF14CC" w:rsidRPr="00EF14CC">
        <w:rPr>
          <w:rFonts w:ascii="Arial" w:eastAsia="Times New Roman" w:hAnsi="Arial" w:cs="Arial"/>
          <w:color w:val="000000"/>
          <w:kern w:val="0"/>
          <w:sz w:val="22"/>
          <w:szCs w:val="26"/>
          <w:lang w:eastAsia="sv-SE"/>
          <w14:ligatures w14:val="none"/>
        </w:rPr>
        <w:t xml:space="preserve"> att påverka fastighetsvärden för vissa typer av fastigheter och kräva djupare analys av momssituationen i fastigheten i samband med värdering och finansiering. Köpare kommer kräva kompensation för j</w:t>
      </w:r>
      <w:r w:rsidR="002272AC">
        <w:rPr>
          <w:rFonts w:ascii="Arial" w:eastAsia="Times New Roman" w:hAnsi="Arial" w:cs="Arial"/>
          <w:color w:val="000000"/>
          <w:kern w:val="0"/>
          <w:sz w:val="22"/>
          <w:szCs w:val="26"/>
          <w:lang w:eastAsia="sv-SE"/>
          <w14:ligatures w14:val="none"/>
        </w:rPr>
        <w:t>usterings</w:t>
      </w:r>
      <w:r w:rsidR="00EF14CC" w:rsidRPr="00EF14CC">
        <w:rPr>
          <w:rFonts w:ascii="Arial" w:eastAsia="Times New Roman" w:hAnsi="Arial" w:cs="Arial"/>
          <w:color w:val="000000"/>
          <w:kern w:val="0"/>
          <w:sz w:val="22"/>
          <w:szCs w:val="26"/>
          <w:lang w:eastAsia="sv-SE"/>
          <w14:ligatures w14:val="none"/>
        </w:rPr>
        <w:t>skyldigheter för fastigheter med momsfri/blandad verksamhet.</w:t>
      </w:r>
    </w:p>
    <w:p w14:paraId="2FB12123" w14:textId="77777777" w:rsidR="00872FA0" w:rsidRDefault="00EF14CC" w:rsidP="00872FA0">
      <w:pPr>
        <w:spacing w:before="360" w:after="60" w:line="276" w:lineRule="auto"/>
        <w:outlineLvl w:val="1"/>
        <w:rPr>
          <w:rFonts w:ascii="Arial" w:eastAsia="Times New Roman" w:hAnsi="Arial" w:cs="Arial"/>
          <w:color w:val="000000"/>
          <w:kern w:val="0"/>
          <w:sz w:val="22"/>
          <w:szCs w:val="26"/>
          <w:lang w:eastAsia="sv-SE"/>
          <w14:ligatures w14:val="none"/>
        </w:rPr>
      </w:pPr>
      <w:r w:rsidRPr="00EF14CC">
        <w:rPr>
          <w:rFonts w:ascii="Arial" w:eastAsia="Times New Roman" w:hAnsi="Arial" w:cs="Arial"/>
          <w:color w:val="000000"/>
          <w:kern w:val="0"/>
          <w:sz w:val="22"/>
          <w:szCs w:val="26"/>
          <w:lang w:eastAsia="sv-SE"/>
          <w14:ligatures w14:val="none"/>
        </w:rPr>
        <w:t xml:space="preserve">I och med att de flesta försäljningar av kommersiella fastigheter överlåts </w:t>
      </w:r>
      <w:r w:rsidR="007C4E02">
        <w:rPr>
          <w:rFonts w:ascii="Arial" w:eastAsia="Times New Roman" w:hAnsi="Arial" w:cs="Arial"/>
          <w:color w:val="000000"/>
          <w:kern w:val="0"/>
          <w:sz w:val="22"/>
          <w:szCs w:val="26"/>
          <w:lang w:eastAsia="sv-SE"/>
          <w14:ligatures w14:val="none"/>
        </w:rPr>
        <w:t xml:space="preserve">momsfritt </w:t>
      </w:r>
      <w:r w:rsidRPr="00EF14CC">
        <w:rPr>
          <w:rFonts w:ascii="Arial" w:eastAsia="Times New Roman" w:hAnsi="Arial" w:cs="Arial"/>
          <w:color w:val="000000"/>
          <w:kern w:val="0"/>
          <w:sz w:val="22"/>
          <w:szCs w:val="26"/>
          <w:lang w:eastAsia="sv-SE"/>
          <w14:ligatures w14:val="none"/>
        </w:rPr>
        <w:t xml:space="preserve">genom </w:t>
      </w:r>
      <w:r w:rsidR="007C4E02">
        <w:rPr>
          <w:rFonts w:ascii="Arial" w:eastAsia="Times New Roman" w:hAnsi="Arial" w:cs="Arial"/>
          <w:color w:val="000000"/>
          <w:kern w:val="0"/>
          <w:sz w:val="22"/>
          <w:szCs w:val="26"/>
          <w:lang w:eastAsia="sv-SE"/>
          <w14:ligatures w14:val="none"/>
        </w:rPr>
        <w:t>aktieförsäljning (paketerade fastigheter)</w:t>
      </w:r>
      <w:r w:rsidRPr="00EF14CC">
        <w:rPr>
          <w:rFonts w:ascii="Arial" w:eastAsia="Times New Roman" w:hAnsi="Arial" w:cs="Arial"/>
          <w:color w:val="000000"/>
          <w:kern w:val="0"/>
          <w:sz w:val="22"/>
          <w:szCs w:val="26"/>
          <w:lang w:eastAsia="sv-SE"/>
          <w14:ligatures w14:val="none"/>
        </w:rPr>
        <w:t xml:space="preserve"> kan den direkta effekten på transaktionsmarknaden bli mindre och beror på hur marknaden prissätter en eventuell latent j</w:t>
      </w:r>
      <w:r w:rsidR="00F41A7C">
        <w:rPr>
          <w:rFonts w:ascii="Arial" w:eastAsia="Times New Roman" w:hAnsi="Arial" w:cs="Arial"/>
          <w:color w:val="000000"/>
          <w:kern w:val="0"/>
          <w:sz w:val="22"/>
          <w:szCs w:val="26"/>
          <w:lang w:eastAsia="sv-SE"/>
          <w14:ligatures w14:val="none"/>
        </w:rPr>
        <w:t>usteri</w:t>
      </w:r>
      <w:r w:rsidRPr="00EF14CC">
        <w:rPr>
          <w:rFonts w:ascii="Arial" w:eastAsia="Times New Roman" w:hAnsi="Arial" w:cs="Arial"/>
          <w:color w:val="000000"/>
          <w:kern w:val="0"/>
          <w:sz w:val="22"/>
          <w:szCs w:val="26"/>
          <w:lang w:eastAsia="sv-SE"/>
          <w14:ligatures w14:val="none"/>
        </w:rPr>
        <w:t>ngsrisk som minskar över tid och inte triggas förrän fastigheten säljs ur bolaget. Därför är det också viktigt att utreda den exekutiva försäljningen eftersom det får en direkt påverkan på pantvärdet då det oftast förutsätter att fastigheten säljs separat. </w:t>
      </w:r>
    </w:p>
    <w:p w14:paraId="1E0E5B9A" w14:textId="77777777" w:rsidR="00A00C3C" w:rsidRDefault="00A00C3C" w:rsidP="00872FA0">
      <w:pPr>
        <w:spacing w:before="360" w:after="60" w:line="276" w:lineRule="auto"/>
        <w:outlineLvl w:val="1"/>
        <w:rPr>
          <w:rFonts w:ascii="Arial" w:eastAsia="Times New Roman" w:hAnsi="Arial" w:cs="Arial"/>
          <w:color w:val="000000"/>
          <w:kern w:val="0"/>
          <w:sz w:val="22"/>
          <w:szCs w:val="26"/>
          <w:lang w:eastAsia="sv-SE"/>
          <w14:ligatures w14:val="none"/>
        </w:rPr>
      </w:pPr>
    </w:p>
    <w:p w14:paraId="688EC8FC" w14:textId="1AA098B0" w:rsidR="00FA5EE9" w:rsidRDefault="0031186E" w:rsidP="00872FA0">
      <w:pPr>
        <w:spacing w:before="360" w:after="60" w:line="276" w:lineRule="auto"/>
        <w:outlineLvl w:val="1"/>
        <w:rPr>
          <w:rFonts w:ascii="Arial" w:eastAsia="Times New Roman" w:hAnsi="Arial" w:cs="Arial"/>
          <w:color w:val="000000"/>
          <w:kern w:val="0"/>
          <w:sz w:val="22"/>
          <w:szCs w:val="26"/>
          <w:lang w:eastAsia="sv-SE"/>
          <w14:ligatures w14:val="none"/>
        </w:rPr>
      </w:pPr>
      <w:r>
        <w:rPr>
          <w:rFonts w:ascii="Arial" w:eastAsia="Times New Roman" w:hAnsi="Arial" w:cs="Arial"/>
          <w:color w:val="000000"/>
          <w:kern w:val="0"/>
          <w:sz w:val="22"/>
          <w:szCs w:val="26"/>
          <w:lang w:eastAsia="sv-SE"/>
          <w14:ligatures w14:val="none"/>
        </w:rPr>
        <w:lastRenderedPageBreak/>
        <w:t>I de exempel som Bankföreningen räknat på uppkommer inlåsningseffekter av moms. Det gäller såväl</w:t>
      </w:r>
      <w:r w:rsidR="003350AC">
        <w:rPr>
          <w:rFonts w:ascii="Arial" w:eastAsia="Times New Roman" w:hAnsi="Arial" w:cs="Arial"/>
          <w:color w:val="000000"/>
          <w:kern w:val="0"/>
          <w:sz w:val="22"/>
          <w:szCs w:val="26"/>
          <w:lang w:eastAsia="sv-SE"/>
          <w14:ligatures w14:val="none"/>
        </w:rPr>
        <w:t xml:space="preserve"> där</w:t>
      </w:r>
      <w:r>
        <w:rPr>
          <w:rFonts w:ascii="Arial" w:eastAsia="Times New Roman" w:hAnsi="Arial" w:cs="Arial"/>
          <w:color w:val="000000"/>
          <w:kern w:val="0"/>
          <w:sz w:val="22"/>
          <w:szCs w:val="26"/>
          <w:lang w:eastAsia="sv-SE"/>
          <w14:ligatures w14:val="none"/>
        </w:rPr>
        <w:t xml:space="preserve"> frivillig beskattning används och köparen har begränsad avdragsrätt som</w:t>
      </w:r>
      <w:r w:rsidR="00FA5EE9">
        <w:rPr>
          <w:rFonts w:ascii="Arial" w:eastAsia="Times New Roman" w:hAnsi="Arial" w:cs="Arial"/>
          <w:color w:val="000000"/>
          <w:kern w:val="0"/>
          <w:sz w:val="22"/>
          <w:szCs w:val="26"/>
          <w:lang w:eastAsia="sv-SE"/>
          <w14:ligatures w14:val="none"/>
        </w:rPr>
        <w:t xml:space="preserve"> för fall</w:t>
      </w:r>
      <w:r>
        <w:rPr>
          <w:rFonts w:ascii="Arial" w:eastAsia="Times New Roman" w:hAnsi="Arial" w:cs="Arial"/>
          <w:color w:val="000000"/>
          <w:kern w:val="0"/>
          <w:sz w:val="22"/>
          <w:szCs w:val="26"/>
          <w:lang w:eastAsia="sv-SE"/>
          <w14:ligatures w14:val="none"/>
        </w:rPr>
        <w:t xml:space="preserve"> </w:t>
      </w:r>
      <w:r w:rsidR="003350AC">
        <w:rPr>
          <w:rFonts w:ascii="Arial" w:eastAsia="Times New Roman" w:hAnsi="Arial" w:cs="Arial"/>
          <w:color w:val="000000"/>
          <w:kern w:val="0"/>
          <w:sz w:val="22"/>
          <w:szCs w:val="26"/>
          <w:lang w:eastAsia="sv-SE"/>
          <w14:ligatures w14:val="none"/>
        </w:rPr>
        <w:t xml:space="preserve">där </w:t>
      </w:r>
      <w:r w:rsidR="00FA5EE9">
        <w:rPr>
          <w:rFonts w:ascii="Arial" w:eastAsia="Times New Roman" w:hAnsi="Arial" w:cs="Arial"/>
          <w:color w:val="000000"/>
          <w:kern w:val="0"/>
          <w:sz w:val="22"/>
          <w:szCs w:val="26"/>
          <w:lang w:eastAsia="sv-SE"/>
          <w14:ligatures w14:val="none"/>
        </w:rPr>
        <w:t xml:space="preserve">moms </w:t>
      </w:r>
      <w:r w:rsidR="003350AC">
        <w:rPr>
          <w:rFonts w:ascii="Arial" w:eastAsia="Times New Roman" w:hAnsi="Arial" w:cs="Arial"/>
          <w:color w:val="000000"/>
          <w:kern w:val="0"/>
          <w:sz w:val="22"/>
          <w:szCs w:val="26"/>
          <w:lang w:eastAsia="sv-SE"/>
          <w14:ligatures w14:val="none"/>
        </w:rPr>
        <w:t xml:space="preserve">behöver </w:t>
      </w:r>
      <w:r w:rsidR="00FA5EE9">
        <w:rPr>
          <w:rFonts w:ascii="Arial" w:eastAsia="Times New Roman" w:hAnsi="Arial" w:cs="Arial"/>
          <w:color w:val="000000"/>
          <w:kern w:val="0"/>
          <w:sz w:val="22"/>
          <w:szCs w:val="26"/>
          <w:lang w:eastAsia="sv-SE"/>
          <w14:ligatures w14:val="none"/>
        </w:rPr>
        <w:t xml:space="preserve">justeras </w:t>
      </w:r>
      <w:r w:rsidR="003350AC">
        <w:rPr>
          <w:rFonts w:ascii="Arial" w:eastAsia="Times New Roman" w:hAnsi="Arial" w:cs="Arial"/>
          <w:color w:val="000000"/>
          <w:kern w:val="0"/>
          <w:sz w:val="22"/>
          <w:szCs w:val="26"/>
          <w:lang w:eastAsia="sv-SE"/>
          <w14:ligatures w14:val="none"/>
        </w:rPr>
        <w:t xml:space="preserve">tillbaka </w:t>
      </w:r>
      <w:r w:rsidR="00FA5EE9">
        <w:rPr>
          <w:rFonts w:ascii="Arial" w:eastAsia="Times New Roman" w:hAnsi="Arial" w:cs="Arial"/>
          <w:color w:val="000000"/>
          <w:kern w:val="0"/>
          <w:sz w:val="22"/>
          <w:szCs w:val="26"/>
          <w:lang w:eastAsia="sv-SE"/>
          <w14:ligatures w14:val="none"/>
        </w:rPr>
        <w:t xml:space="preserve">av säljaren. </w:t>
      </w:r>
    </w:p>
    <w:p w14:paraId="117BA047" w14:textId="4DA1139C" w:rsidR="0086692F" w:rsidRPr="0086692F" w:rsidRDefault="00FA5EE9" w:rsidP="006C6B77">
      <w:pPr>
        <w:keepNext/>
        <w:spacing w:before="360" w:after="60" w:line="276" w:lineRule="auto"/>
        <w:outlineLvl w:val="1"/>
        <w:rPr>
          <w:rFonts w:ascii="Arial" w:eastAsia="Times New Roman" w:hAnsi="Arial" w:cs="Arial"/>
          <w:color w:val="000000"/>
          <w:kern w:val="0"/>
          <w:sz w:val="22"/>
          <w:szCs w:val="26"/>
          <w:lang w:eastAsia="sv-SE"/>
          <w14:ligatures w14:val="none"/>
        </w:rPr>
      </w:pPr>
      <w:r>
        <w:rPr>
          <w:rFonts w:ascii="Arial" w:eastAsia="Times New Roman" w:hAnsi="Arial" w:cs="Arial"/>
          <w:color w:val="000000"/>
          <w:kern w:val="0"/>
          <w:sz w:val="22"/>
          <w:szCs w:val="26"/>
          <w:lang w:eastAsia="sv-SE"/>
          <w14:ligatures w14:val="none"/>
        </w:rPr>
        <w:t xml:space="preserve">Bankföreningen anser att dessa frågor behöver utredas särskilt för att förslaget ska kunna läggas till grund för lagstiftning. Bankföreningen kan bistå ytterligare vid en sådan utredning. </w:t>
      </w:r>
    </w:p>
    <w:p w14:paraId="3B92DEB8" w14:textId="3335355C" w:rsidR="00B96517" w:rsidRDefault="00B96517" w:rsidP="00B96517">
      <w:pPr>
        <w:keepNext/>
        <w:spacing w:before="360" w:after="60" w:line="276" w:lineRule="auto"/>
        <w:outlineLvl w:val="1"/>
        <w:rPr>
          <w:rFonts w:ascii="Arial" w:eastAsia="Times New Roman" w:hAnsi="Arial" w:cs="Arial"/>
          <w:color w:val="000000"/>
          <w:kern w:val="0"/>
          <w:sz w:val="22"/>
          <w:szCs w:val="26"/>
          <w:lang w:eastAsia="sv-SE"/>
          <w14:ligatures w14:val="none"/>
        </w:rPr>
      </w:pPr>
      <w:r>
        <w:rPr>
          <w:rFonts w:ascii="Arial" w:eastAsia="Times New Roman" w:hAnsi="Arial" w:cs="Arial"/>
          <w:b/>
          <w:bCs/>
          <w:i/>
          <w:iCs/>
          <w:color w:val="000000"/>
          <w:kern w:val="0"/>
          <w:sz w:val="22"/>
          <w:szCs w:val="26"/>
          <w:lang w:eastAsia="sv-SE"/>
          <w14:ligatures w14:val="none"/>
        </w:rPr>
        <w:t>Taxeringsvärde</w:t>
      </w:r>
      <w:r w:rsidRPr="00B96517">
        <w:rPr>
          <w:rFonts w:ascii="Arial" w:eastAsia="Times New Roman" w:hAnsi="Arial" w:cs="Arial"/>
          <w:color w:val="000000"/>
          <w:kern w:val="0"/>
          <w:sz w:val="22"/>
          <w:szCs w:val="26"/>
          <w:lang w:eastAsia="sv-SE"/>
          <w14:ligatures w14:val="none"/>
        </w:rPr>
        <w:t> </w:t>
      </w:r>
    </w:p>
    <w:p w14:paraId="552D9F5A" w14:textId="0457C5CE" w:rsidR="00B96517" w:rsidRPr="00B96517" w:rsidRDefault="00B96517" w:rsidP="00B96517">
      <w:pPr>
        <w:keepNext/>
        <w:spacing w:before="360" w:after="60" w:line="276" w:lineRule="auto"/>
        <w:outlineLvl w:val="1"/>
        <w:rPr>
          <w:rFonts w:ascii="Arial" w:eastAsia="Times New Roman" w:hAnsi="Arial" w:cs="Arial"/>
          <w:color w:val="000000"/>
          <w:kern w:val="0"/>
          <w:sz w:val="22"/>
          <w:szCs w:val="26"/>
          <w:lang w:eastAsia="sv-SE"/>
          <w14:ligatures w14:val="none"/>
        </w:rPr>
      </w:pPr>
      <w:r w:rsidRPr="00B96517">
        <w:rPr>
          <w:rFonts w:ascii="Arial" w:eastAsia="Times New Roman" w:hAnsi="Arial" w:cs="Arial"/>
          <w:color w:val="000000"/>
          <w:kern w:val="0"/>
          <w:sz w:val="22"/>
          <w:szCs w:val="26"/>
          <w:lang w:eastAsia="sv-SE"/>
          <w14:ligatures w14:val="none"/>
        </w:rPr>
        <w:t xml:space="preserve">Rekvisitet att 50% av taxeringsvärdet </w:t>
      </w:r>
      <w:r w:rsidR="00FA5EE9">
        <w:rPr>
          <w:rFonts w:ascii="Arial" w:eastAsia="Times New Roman" w:hAnsi="Arial" w:cs="Arial"/>
          <w:color w:val="000000"/>
          <w:kern w:val="0"/>
          <w:sz w:val="22"/>
          <w:szCs w:val="26"/>
          <w:lang w:eastAsia="sv-SE"/>
          <w14:ligatures w14:val="none"/>
        </w:rPr>
        <w:t>som</w:t>
      </w:r>
      <w:r w:rsidRPr="00B96517">
        <w:rPr>
          <w:rFonts w:ascii="Arial" w:eastAsia="Times New Roman" w:hAnsi="Arial" w:cs="Arial"/>
          <w:color w:val="000000"/>
          <w:kern w:val="0"/>
          <w:sz w:val="22"/>
          <w:szCs w:val="26"/>
          <w:lang w:eastAsia="sv-SE"/>
          <w14:ligatures w14:val="none"/>
        </w:rPr>
        <w:t xml:space="preserve"> gräns </w:t>
      </w:r>
      <w:r w:rsidR="00FA5EE9">
        <w:rPr>
          <w:rFonts w:ascii="Arial" w:eastAsia="Times New Roman" w:hAnsi="Arial" w:cs="Arial"/>
          <w:color w:val="000000"/>
          <w:kern w:val="0"/>
          <w:sz w:val="22"/>
          <w:szCs w:val="26"/>
          <w:lang w:eastAsia="sv-SE"/>
          <w14:ligatures w14:val="none"/>
        </w:rPr>
        <w:t xml:space="preserve">för </w:t>
      </w:r>
      <w:r w:rsidRPr="00B96517">
        <w:rPr>
          <w:rFonts w:ascii="Arial" w:eastAsia="Times New Roman" w:hAnsi="Arial" w:cs="Arial"/>
          <w:color w:val="000000"/>
          <w:kern w:val="0"/>
          <w:sz w:val="22"/>
          <w:szCs w:val="26"/>
          <w:lang w:eastAsia="sv-SE"/>
          <w14:ligatures w14:val="none"/>
        </w:rPr>
        <w:t>när frivillig beskattning av överlåtelse kan ske är problematisk. Det beror på att taxeringsvärdet är ett värde som kan vara oklart eftersom taxeringsvärden delvis bestäms baserat på fastighetens beskaffenhet vilke</w:t>
      </w:r>
      <w:r w:rsidR="005F023A">
        <w:rPr>
          <w:rFonts w:ascii="Arial" w:eastAsia="Times New Roman" w:hAnsi="Arial" w:cs="Arial"/>
          <w:color w:val="000000"/>
          <w:kern w:val="0"/>
          <w:sz w:val="22"/>
          <w:szCs w:val="26"/>
          <w:lang w:eastAsia="sv-SE"/>
          <w14:ligatures w14:val="none"/>
        </w:rPr>
        <w:t>n</w:t>
      </w:r>
      <w:r w:rsidRPr="00B96517">
        <w:rPr>
          <w:rFonts w:ascii="Arial" w:eastAsia="Times New Roman" w:hAnsi="Arial" w:cs="Arial"/>
          <w:color w:val="000000"/>
          <w:kern w:val="0"/>
          <w:sz w:val="22"/>
          <w:szCs w:val="26"/>
          <w:lang w:eastAsia="sv-SE"/>
          <w14:ligatures w14:val="none"/>
        </w:rPr>
        <w:t xml:space="preserve"> kan ha ändrats markant under den </w:t>
      </w:r>
      <w:r w:rsidR="005F023A">
        <w:rPr>
          <w:rFonts w:ascii="Arial" w:eastAsia="Times New Roman" w:hAnsi="Arial" w:cs="Arial"/>
          <w:color w:val="000000"/>
          <w:kern w:val="0"/>
          <w:sz w:val="22"/>
          <w:szCs w:val="26"/>
          <w:lang w:eastAsia="sv-SE"/>
          <w14:ligatures w14:val="none"/>
        </w:rPr>
        <w:t>tid</w:t>
      </w:r>
      <w:r w:rsidR="005F023A" w:rsidRPr="00B96517">
        <w:rPr>
          <w:rFonts w:ascii="Arial" w:eastAsia="Times New Roman" w:hAnsi="Arial" w:cs="Arial"/>
          <w:color w:val="000000"/>
          <w:kern w:val="0"/>
          <w:sz w:val="22"/>
          <w:szCs w:val="26"/>
          <w:lang w:eastAsia="sv-SE"/>
          <w14:ligatures w14:val="none"/>
        </w:rPr>
        <w:t xml:space="preserve"> </w:t>
      </w:r>
      <w:r w:rsidR="005F023A">
        <w:rPr>
          <w:rFonts w:ascii="Arial" w:eastAsia="Times New Roman" w:hAnsi="Arial" w:cs="Arial"/>
          <w:color w:val="000000"/>
          <w:kern w:val="0"/>
          <w:sz w:val="22"/>
          <w:szCs w:val="26"/>
          <w:lang w:eastAsia="sv-SE"/>
          <w14:ligatures w14:val="none"/>
        </w:rPr>
        <w:t>som förflutit sedan</w:t>
      </w:r>
      <w:r w:rsidR="005F023A" w:rsidRPr="00B96517">
        <w:rPr>
          <w:rFonts w:ascii="Arial" w:eastAsia="Times New Roman" w:hAnsi="Arial" w:cs="Arial"/>
          <w:color w:val="000000"/>
          <w:kern w:val="0"/>
          <w:sz w:val="22"/>
          <w:szCs w:val="26"/>
          <w:lang w:eastAsia="sv-SE"/>
          <w14:ligatures w14:val="none"/>
        </w:rPr>
        <w:t xml:space="preserve"> </w:t>
      </w:r>
      <w:r w:rsidRPr="00B96517">
        <w:rPr>
          <w:rFonts w:ascii="Arial" w:eastAsia="Times New Roman" w:hAnsi="Arial" w:cs="Arial"/>
          <w:color w:val="000000"/>
          <w:kern w:val="0"/>
          <w:sz w:val="22"/>
          <w:szCs w:val="26"/>
          <w:lang w:eastAsia="sv-SE"/>
          <w14:ligatures w14:val="none"/>
        </w:rPr>
        <w:t>senaste fastighetstaxering gjordes</w:t>
      </w:r>
      <w:r w:rsidR="00FA5EE9">
        <w:rPr>
          <w:rFonts w:ascii="Arial" w:eastAsia="Times New Roman" w:hAnsi="Arial" w:cs="Arial"/>
          <w:color w:val="000000"/>
          <w:kern w:val="0"/>
          <w:sz w:val="22"/>
          <w:szCs w:val="26"/>
          <w:lang w:eastAsia="sv-SE"/>
          <w14:ligatures w14:val="none"/>
        </w:rPr>
        <w:t>. V</w:t>
      </w:r>
      <w:r w:rsidR="005F023A">
        <w:rPr>
          <w:rFonts w:ascii="Arial" w:eastAsia="Times New Roman" w:hAnsi="Arial" w:cs="Arial"/>
          <w:color w:val="000000"/>
          <w:kern w:val="0"/>
          <w:sz w:val="22"/>
          <w:szCs w:val="26"/>
          <w:lang w:eastAsia="sv-SE"/>
          <w14:ligatures w14:val="none"/>
        </w:rPr>
        <w:t>ärdet</w:t>
      </w:r>
      <w:r w:rsidR="005F023A" w:rsidRPr="00B96517">
        <w:rPr>
          <w:rFonts w:ascii="Arial" w:eastAsia="Times New Roman" w:hAnsi="Arial" w:cs="Arial"/>
          <w:color w:val="000000"/>
          <w:kern w:val="0"/>
          <w:sz w:val="22"/>
          <w:szCs w:val="26"/>
          <w:lang w:eastAsia="sv-SE"/>
          <w14:ligatures w14:val="none"/>
        </w:rPr>
        <w:t xml:space="preserve"> </w:t>
      </w:r>
      <w:r w:rsidRPr="00B96517">
        <w:rPr>
          <w:rFonts w:ascii="Arial" w:eastAsia="Times New Roman" w:hAnsi="Arial" w:cs="Arial"/>
          <w:color w:val="000000"/>
          <w:kern w:val="0"/>
          <w:sz w:val="22"/>
          <w:szCs w:val="26"/>
          <w:lang w:eastAsia="sv-SE"/>
          <w14:ligatures w14:val="none"/>
        </w:rPr>
        <w:t>kan</w:t>
      </w:r>
      <w:r w:rsidR="005F023A">
        <w:rPr>
          <w:rFonts w:ascii="Arial" w:eastAsia="Times New Roman" w:hAnsi="Arial" w:cs="Arial"/>
          <w:color w:val="000000"/>
          <w:kern w:val="0"/>
          <w:sz w:val="22"/>
          <w:szCs w:val="26"/>
          <w:lang w:eastAsia="sv-SE"/>
          <w14:ligatures w14:val="none"/>
        </w:rPr>
        <w:t xml:space="preserve"> också</w:t>
      </w:r>
      <w:r w:rsidRPr="00B96517">
        <w:rPr>
          <w:rFonts w:ascii="Arial" w:eastAsia="Times New Roman" w:hAnsi="Arial" w:cs="Arial"/>
          <w:color w:val="000000"/>
          <w:kern w:val="0"/>
          <w:sz w:val="22"/>
          <w:szCs w:val="26"/>
          <w:lang w:eastAsia="sv-SE"/>
          <w14:ligatures w14:val="none"/>
        </w:rPr>
        <w:t xml:space="preserve"> vara föremål för tvist i förvaltningsdomstol som kan pågå länge (vilket gör värdet osäkert med följd att om moms</w:t>
      </w:r>
      <w:r w:rsidR="005F023A">
        <w:rPr>
          <w:rFonts w:ascii="Arial" w:eastAsia="Times New Roman" w:hAnsi="Arial" w:cs="Arial"/>
          <w:color w:val="000000"/>
          <w:kern w:val="0"/>
          <w:sz w:val="22"/>
          <w:szCs w:val="26"/>
          <w:lang w:eastAsia="sv-SE"/>
          <w14:ligatures w14:val="none"/>
        </w:rPr>
        <w:t xml:space="preserve"> potentiellt kan beräknas på ett felaktigt underlag)</w:t>
      </w:r>
      <w:r w:rsidR="0041671F">
        <w:rPr>
          <w:rFonts w:ascii="Arial" w:eastAsia="Times New Roman" w:hAnsi="Arial" w:cs="Arial"/>
          <w:color w:val="000000"/>
          <w:kern w:val="0"/>
          <w:sz w:val="22"/>
          <w:szCs w:val="26"/>
          <w:lang w:eastAsia="sv-SE"/>
          <w14:ligatures w14:val="none"/>
        </w:rPr>
        <w:t>.</w:t>
      </w:r>
      <w:r w:rsidRPr="00B96517">
        <w:rPr>
          <w:rFonts w:ascii="Arial" w:eastAsia="Times New Roman" w:hAnsi="Arial" w:cs="Arial"/>
          <w:color w:val="000000"/>
          <w:kern w:val="0"/>
          <w:sz w:val="22"/>
          <w:szCs w:val="26"/>
          <w:lang w:eastAsia="sv-SE"/>
          <w14:ligatures w14:val="none"/>
        </w:rPr>
        <w:t xml:space="preserve"> I de </w:t>
      </w:r>
      <w:r w:rsidR="008B6680">
        <w:rPr>
          <w:rFonts w:ascii="Arial" w:eastAsia="Times New Roman" w:hAnsi="Arial" w:cs="Arial"/>
          <w:color w:val="000000"/>
          <w:kern w:val="0"/>
          <w:sz w:val="22"/>
          <w:szCs w:val="26"/>
          <w:lang w:eastAsia="sv-SE"/>
          <w14:ligatures w14:val="none"/>
        </w:rPr>
        <w:t>situationer där</w:t>
      </w:r>
      <w:r w:rsidR="008B6680" w:rsidRPr="00B96517">
        <w:rPr>
          <w:rFonts w:ascii="Arial" w:eastAsia="Times New Roman" w:hAnsi="Arial" w:cs="Arial"/>
          <w:color w:val="000000"/>
          <w:kern w:val="0"/>
          <w:sz w:val="22"/>
          <w:szCs w:val="26"/>
          <w:lang w:eastAsia="sv-SE"/>
          <w14:ligatures w14:val="none"/>
        </w:rPr>
        <w:t xml:space="preserve"> </w:t>
      </w:r>
      <w:r w:rsidRPr="00B96517">
        <w:rPr>
          <w:rFonts w:ascii="Arial" w:eastAsia="Times New Roman" w:hAnsi="Arial" w:cs="Arial"/>
          <w:color w:val="000000"/>
          <w:kern w:val="0"/>
          <w:sz w:val="22"/>
          <w:szCs w:val="26"/>
          <w:lang w:eastAsia="sv-SE"/>
          <w14:ligatures w14:val="none"/>
        </w:rPr>
        <w:t xml:space="preserve">en bank initierar en tvångsförsäljning </w:t>
      </w:r>
      <w:r w:rsidR="008B6680">
        <w:rPr>
          <w:rFonts w:ascii="Arial" w:eastAsia="Times New Roman" w:hAnsi="Arial" w:cs="Arial"/>
          <w:color w:val="000000"/>
          <w:kern w:val="0"/>
          <w:sz w:val="22"/>
          <w:szCs w:val="26"/>
          <w:lang w:eastAsia="sv-SE"/>
          <w14:ligatures w14:val="none"/>
        </w:rPr>
        <w:t>av en fastighet är det troligt att marknaden är särskilt ogynnsam och det tillfälliga marknadsvärdet</w:t>
      </w:r>
      <w:r w:rsidRPr="00B96517">
        <w:rPr>
          <w:rFonts w:ascii="Arial" w:eastAsia="Times New Roman" w:hAnsi="Arial" w:cs="Arial"/>
          <w:color w:val="000000"/>
          <w:kern w:val="0"/>
          <w:sz w:val="22"/>
          <w:szCs w:val="26"/>
          <w:lang w:eastAsia="sv-SE"/>
          <w14:ligatures w14:val="none"/>
        </w:rPr>
        <w:t xml:space="preserve"> för fastigheten</w:t>
      </w:r>
      <w:r w:rsidR="008B6680">
        <w:rPr>
          <w:rFonts w:ascii="Arial" w:eastAsia="Times New Roman" w:hAnsi="Arial" w:cs="Arial"/>
          <w:color w:val="000000"/>
          <w:kern w:val="0"/>
          <w:sz w:val="22"/>
          <w:szCs w:val="26"/>
          <w:lang w:eastAsia="sv-SE"/>
          <w14:ligatures w14:val="none"/>
        </w:rPr>
        <w:t xml:space="preserve"> kommer </w:t>
      </w:r>
      <w:r w:rsidRPr="00B96517">
        <w:rPr>
          <w:rFonts w:ascii="Arial" w:eastAsia="Times New Roman" w:hAnsi="Arial" w:cs="Arial"/>
          <w:color w:val="000000"/>
          <w:kern w:val="0"/>
          <w:sz w:val="22"/>
          <w:szCs w:val="26"/>
          <w:lang w:eastAsia="sv-SE"/>
          <w14:ligatures w14:val="none"/>
        </w:rPr>
        <w:t xml:space="preserve">sannolikt vara lägre än normalt enbart av den anledningen. Då finns en risk att tröskelvärdet inte uppnås med följd att investeringsmoms måste tas fram och därmed ytterligare pressar säljaren (som sannolikt </w:t>
      </w:r>
      <w:r w:rsidR="008B6680" w:rsidRPr="00B96517">
        <w:rPr>
          <w:rFonts w:ascii="Arial" w:eastAsia="Times New Roman" w:hAnsi="Arial" w:cs="Arial"/>
          <w:color w:val="000000"/>
          <w:kern w:val="0"/>
          <w:sz w:val="22"/>
          <w:szCs w:val="26"/>
          <w:lang w:eastAsia="sv-SE"/>
          <w14:ligatures w14:val="none"/>
        </w:rPr>
        <w:t xml:space="preserve">redan </w:t>
      </w:r>
      <w:r w:rsidRPr="00B96517">
        <w:rPr>
          <w:rFonts w:ascii="Arial" w:eastAsia="Times New Roman" w:hAnsi="Arial" w:cs="Arial"/>
          <w:color w:val="000000"/>
          <w:kern w:val="0"/>
          <w:sz w:val="22"/>
          <w:szCs w:val="26"/>
          <w:lang w:eastAsia="sv-SE"/>
          <w14:ligatures w14:val="none"/>
        </w:rPr>
        <w:t xml:space="preserve">har ekonomiska problem). </w:t>
      </w:r>
      <w:r w:rsidR="008B6680">
        <w:rPr>
          <w:rFonts w:ascii="Arial" w:eastAsia="Times New Roman" w:hAnsi="Arial" w:cs="Arial"/>
          <w:color w:val="000000"/>
          <w:kern w:val="0"/>
          <w:sz w:val="22"/>
          <w:szCs w:val="26"/>
          <w:lang w:eastAsia="sv-SE"/>
          <w14:ligatures w14:val="none"/>
        </w:rPr>
        <w:t>Samtidigt kan</w:t>
      </w:r>
      <w:r w:rsidRPr="00B96517">
        <w:rPr>
          <w:rFonts w:ascii="Arial" w:eastAsia="Times New Roman" w:hAnsi="Arial" w:cs="Arial"/>
          <w:color w:val="000000"/>
          <w:kern w:val="0"/>
          <w:sz w:val="22"/>
          <w:szCs w:val="26"/>
          <w:lang w:eastAsia="sv-SE"/>
          <w14:ligatures w14:val="none"/>
        </w:rPr>
        <w:t xml:space="preserve"> möjligheten till frivillig beskattning av fastighetsöverlåtelse</w:t>
      </w:r>
      <w:r w:rsidR="008B6680">
        <w:rPr>
          <w:rFonts w:ascii="Arial" w:eastAsia="Times New Roman" w:hAnsi="Arial" w:cs="Arial"/>
          <w:color w:val="000000"/>
          <w:kern w:val="0"/>
          <w:sz w:val="22"/>
          <w:szCs w:val="26"/>
          <w:lang w:eastAsia="sv-SE"/>
          <w14:ligatures w14:val="none"/>
        </w:rPr>
        <w:t>r</w:t>
      </w:r>
      <w:r w:rsidRPr="00B96517">
        <w:rPr>
          <w:rFonts w:ascii="Arial" w:eastAsia="Times New Roman" w:hAnsi="Arial" w:cs="Arial"/>
          <w:color w:val="000000"/>
          <w:kern w:val="0"/>
          <w:sz w:val="22"/>
          <w:szCs w:val="26"/>
          <w:lang w:eastAsia="sv-SE"/>
          <w14:ligatures w14:val="none"/>
        </w:rPr>
        <w:t xml:space="preserve"> ge en marknad som förutsätter </w:t>
      </w:r>
      <w:proofErr w:type="spellStart"/>
      <w:r w:rsidRPr="00B96517">
        <w:rPr>
          <w:rFonts w:ascii="Arial" w:eastAsia="Times New Roman" w:hAnsi="Arial" w:cs="Arial"/>
          <w:color w:val="000000"/>
          <w:kern w:val="0"/>
          <w:sz w:val="22"/>
          <w:szCs w:val="26"/>
          <w:lang w:eastAsia="sv-SE"/>
          <w14:ligatures w14:val="none"/>
        </w:rPr>
        <w:t>momsade</w:t>
      </w:r>
      <w:proofErr w:type="spellEnd"/>
      <w:r w:rsidRPr="00B96517">
        <w:rPr>
          <w:rFonts w:ascii="Arial" w:eastAsia="Times New Roman" w:hAnsi="Arial" w:cs="Arial"/>
          <w:color w:val="000000"/>
          <w:kern w:val="0"/>
          <w:sz w:val="22"/>
          <w:szCs w:val="26"/>
          <w:lang w:eastAsia="sv-SE"/>
          <w14:ligatures w14:val="none"/>
        </w:rPr>
        <w:t xml:space="preserve"> överlåtelser och när en fastighet som typiskt sett borde </w:t>
      </w:r>
      <w:proofErr w:type="spellStart"/>
      <w:r w:rsidRPr="00B96517">
        <w:rPr>
          <w:rFonts w:ascii="Arial" w:eastAsia="Times New Roman" w:hAnsi="Arial" w:cs="Arial"/>
          <w:color w:val="000000"/>
          <w:kern w:val="0"/>
          <w:sz w:val="22"/>
          <w:szCs w:val="26"/>
          <w:lang w:eastAsia="sv-SE"/>
          <w14:ligatures w14:val="none"/>
        </w:rPr>
        <w:t>momsas</w:t>
      </w:r>
      <w:proofErr w:type="spellEnd"/>
      <w:r w:rsidRPr="00B96517">
        <w:rPr>
          <w:rFonts w:ascii="Arial" w:eastAsia="Times New Roman" w:hAnsi="Arial" w:cs="Arial"/>
          <w:color w:val="000000"/>
          <w:kern w:val="0"/>
          <w:sz w:val="22"/>
          <w:szCs w:val="26"/>
          <w:lang w:eastAsia="sv-SE"/>
          <w14:ligatures w14:val="none"/>
        </w:rPr>
        <w:t xml:space="preserve"> inte kan det pga. taxeringsrekvisitet så drabbas säljaren </w:t>
      </w:r>
      <w:r w:rsidR="008B6680">
        <w:rPr>
          <w:rFonts w:ascii="Arial" w:eastAsia="Times New Roman" w:hAnsi="Arial" w:cs="Arial"/>
          <w:color w:val="000000"/>
          <w:kern w:val="0"/>
          <w:sz w:val="22"/>
          <w:szCs w:val="26"/>
          <w:lang w:eastAsia="sv-SE"/>
          <w14:ligatures w14:val="none"/>
        </w:rPr>
        <w:t>än</w:t>
      </w:r>
      <w:r w:rsidR="008B6680" w:rsidRPr="00B96517">
        <w:rPr>
          <w:rFonts w:ascii="Arial" w:eastAsia="Times New Roman" w:hAnsi="Arial" w:cs="Arial"/>
          <w:color w:val="000000"/>
          <w:kern w:val="0"/>
          <w:sz w:val="22"/>
          <w:szCs w:val="26"/>
          <w:lang w:eastAsia="sv-SE"/>
          <w14:ligatures w14:val="none"/>
        </w:rPr>
        <w:t xml:space="preserve"> </w:t>
      </w:r>
      <w:r w:rsidRPr="00B96517">
        <w:rPr>
          <w:rFonts w:ascii="Arial" w:eastAsia="Times New Roman" w:hAnsi="Arial" w:cs="Arial"/>
          <w:color w:val="000000"/>
          <w:kern w:val="0"/>
          <w:sz w:val="22"/>
          <w:szCs w:val="26"/>
          <w:lang w:eastAsia="sv-SE"/>
          <w14:ligatures w14:val="none"/>
        </w:rPr>
        <w:t>mer negativt.</w:t>
      </w:r>
    </w:p>
    <w:p w14:paraId="5247236D" w14:textId="3C3CA26C" w:rsidR="00B96517" w:rsidRPr="00B96517" w:rsidRDefault="004E3BD5" w:rsidP="00B96517">
      <w:pPr>
        <w:keepNext/>
        <w:spacing w:before="360" w:after="60" w:line="276" w:lineRule="auto"/>
        <w:outlineLvl w:val="1"/>
        <w:rPr>
          <w:rFonts w:ascii="Arial" w:eastAsia="Times New Roman" w:hAnsi="Arial" w:cs="Arial"/>
          <w:b/>
          <w:bCs/>
          <w:i/>
          <w:iCs/>
          <w:color w:val="000000"/>
          <w:kern w:val="0"/>
          <w:sz w:val="22"/>
          <w:szCs w:val="26"/>
          <w:lang w:eastAsia="sv-SE"/>
          <w14:ligatures w14:val="none"/>
        </w:rPr>
      </w:pPr>
      <w:r>
        <w:rPr>
          <w:rFonts w:ascii="Arial" w:eastAsia="Times New Roman" w:hAnsi="Arial" w:cs="Arial"/>
          <w:b/>
          <w:bCs/>
          <w:i/>
          <w:iCs/>
          <w:color w:val="000000"/>
          <w:kern w:val="0"/>
          <w:sz w:val="22"/>
          <w:szCs w:val="26"/>
          <w:lang w:eastAsia="sv-SE"/>
          <w14:ligatures w14:val="none"/>
        </w:rPr>
        <w:t xml:space="preserve">Beskattningsgrundande händelse - </w:t>
      </w:r>
      <w:r w:rsidR="008E59B5">
        <w:rPr>
          <w:rFonts w:ascii="Arial" w:eastAsia="Times New Roman" w:hAnsi="Arial" w:cs="Arial"/>
          <w:b/>
          <w:bCs/>
          <w:i/>
          <w:iCs/>
          <w:color w:val="000000"/>
          <w:kern w:val="0"/>
          <w:sz w:val="22"/>
          <w:szCs w:val="26"/>
          <w:lang w:eastAsia="sv-SE"/>
          <w14:ligatures w14:val="none"/>
        </w:rPr>
        <w:t xml:space="preserve">vid vilken tidpunkt har fastigheten levererats? </w:t>
      </w:r>
      <w:r>
        <w:rPr>
          <w:rFonts w:ascii="Arial" w:eastAsia="Times New Roman" w:hAnsi="Arial" w:cs="Arial"/>
          <w:b/>
          <w:bCs/>
          <w:i/>
          <w:iCs/>
          <w:color w:val="000000"/>
          <w:kern w:val="0"/>
          <w:sz w:val="22"/>
          <w:szCs w:val="26"/>
          <w:lang w:eastAsia="sv-SE"/>
          <w14:ligatures w14:val="none"/>
        </w:rPr>
        <w:t xml:space="preserve"> </w:t>
      </w:r>
    </w:p>
    <w:p w14:paraId="25FF724D" w14:textId="77777777" w:rsidR="00E85791" w:rsidRDefault="00154DF4" w:rsidP="00872FA0">
      <w:pPr>
        <w:spacing w:before="360" w:after="60" w:line="276" w:lineRule="auto"/>
        <w:outlineLvl w:val="1"/>
        <w:rPr>
          <w:rFonts w:ascii="Arial" w:eastAsia="Times New Roman" w:hAnsi="Arial" w:cs="Arial"/>
          <w:color w:val="000000"/>
          <w:kern w:val="0"/>
          <w:sz w:val="22"/>
          <w:szCs w:val="26"/>
          <w:lang w:eastAsia="sv-SE"/>
          <w14:ligatures w14:val="none"/>
        </w:rPr>
      </w:pPr>
      <w:r>
        <w:rPr>
          <w:rFonts w:ascii="Arial" w:eastAsia="Times New Roman" w:hAnsi="Arial" w:cs="Arial"/>
          <w:color w:val="000000"/>
          <w:kern w:val="0"/>
          <w:sz w:val="22"/>
          <w:szCs w:val="26"/>
          <w:lang w:eastAsia="sv-SE"/>
          <w14:ligatures w14:val="none"/>
        </w:rPr>
        <w:t xml:space="preserve">I betänkandet sägs att </w:t>
      </w:r>
      <w:r w:rsidR="004E3BD5">
        <w:rPr>
          <w:rFonts w:ascii="Arial" w:eastAsia="Times New Roman" w:hAnsi="Arial" w:cs="Arial"/>
          <w:color w:val="000000"/>
          <w:kern w:val="0"/>
          <w:sz w:val="22"/>
          <w:szCs w:val="26"/>
          <w:lang w:eastAsia="sv-SE"/>
          <w14:ligatures w14:val="none"/>
        </w:rPr>
        <w:t xml:space="preserve">den beskattningsgrundande händelsen bör inträffa när fastigheten levereras. Vidare att leverans av fastighet </w:t>
      </w:r>
      <w:r w:rsidR="00942CCD">
        <w:rPr>
          <w:rFonts w:ascii="Arial" w:eastAsia="Times New Roman" w:hAnsi="Arial" w:cs="Arial"/>
          <w:color w:val="000000"/>
          <w:kern w:val="0"/>
          <w:sz w:val="22"/>
          <w:szCs w:val="26"/>
          <w:lang w:eastAsia="sv-SE"/>
          <w14:ligatures w14:val="none"/>
        </w:rPr>
        <w:t xml:space="preserve">i regel torde äga rum när parterna skriver på ett köpekontrakt. I vissa fall skulle det enligt utredningen emellertid kunna vara tillträdesdagen som utgör leveranstidpunkten. Vid vilken tidpunkt leveransen ska ha skett </w:t>
      </w:r>
      <w:r w:rsidR="00B96517" w:rsidRPr="00B96517">
        <w:rPr>
          <w:rFonts w:ascii="Arial" w:eastAsia="Times New Roman" w:hAnsi="Arial" w:cs="Arial"/>
          <w:color w:val="000000"/>
          <w:kern w:val="0"/>
          <w:sz w:val="22"/>
          <w:szCs w:val="26"/>
          <w:lang w:eastAsia="sv-SE"/>
          <w14:ligatures w14:val="none"/>
        </w:rPr>
        <w:t xml:space="preserve">får </w:t>
      </w:r>
      <w:r w:rsidR="00942CCD">
        <w:rPr>
          <w:rFonts w:ascii="Arial" w:eastAsia="Times New Roman" w:hAnsi="Arial" w:cs="Arial"/>
          <w:color w:val="000000"/>
          <w:kern w:val="0"/>
          <w:sz w:val="22"/>
          <w:szCs w:val="26"/>
          <w:lang w:eastAsia="sv-SE"/>
          <w14:ligatures w14:val="none"/>
        </w:rPr>
        <w:t xml:space="preserve">därför enligt utredningen </w:t>
      </w:r>
      <w:r w:rsidR="004E3BD5">
        <w:rPr>
          <w:rFonts w:ascii="Arial" w:eastAsia="Times New Roman" w:hAnsi="Arial" w:cs="Arial"/>
          <w:color w:val="000000"/>
          <w:kern w:val="0"/>
          <w:sz w:val="22"/>
          <w:szCs w:val="26"/>
          <w:lang w:eastAsia="sv-SE"/>
          <w14:ligatures w14:val="none"/>
        </w:rPr>
        <w:t>bedömas utifrån förhållandena i det enskilda fallet</w:t>
      </w:r>
      <w:r w:rsidR="00F612B3">
        <w:rPr>
          <w:rFonts w:ascii="Arial" w:eastAsia="Times New Roman" w:hAnsi="Arial" w:cs="Arial"/>
          <w:color w:val="000000"/>
          <w:kern w:val="0"/>
          <w:sz w:val="22"/>
          <w:szCs w:val="26"/>
          <w:lang w:eastAsia="sv-SE"/>
          <w14:ligatures w14:val="none"/>
        </w:rPr>
        <w:t>.</w:t>
      </w:r>
      <w:r w:rsidR="00B96517" w:rsidRPr="00B96517">
        <w:rPr>
          <w:rFonts w:ascii="Arial" w:eastAsia="Times New Roman" w:hAnsi="Arial" w:cs="Arial"/>
          <w:color w:val="000000"/>
          <w:kern w:val="0"/>
          <w:sz w:val="22"/>
          <w:szCs w:val="26"/>
          <w:lang w:eastAsia="sv-SE"/>
          <w14:ligatures w14:val="none"/>
        </w:rPr>
        <w:t xml:space="preserve"> Alltså om </w:t>
      </w:r>
      <w:r w:rsidR="000B6FAB">
        <w:rPr>
          <w:rFonts w:ascii="Arial" w:eastAsia="Times New Roman" w:hAnsi="Arial" w:cs="Arial"/>
          <w:color w:val="000000"/>
          <w:kern w:val="0"/>
          <w:sz w:val="22"/>
          <w:szCs w:val="26"/>
          <w:lang w:eastAsia="sv-SE"/>
          <w14:ligatures w14:val="none"/>
        </w:rPr>
        <w:t xml:space="preserve">leveransen </w:t>
      </w:r>
      <w:r w:rsidR="00B96517" w:rsidRPr="00B96517">
        <w:rPr>
          <w:rFonts w:ascii="Arial" w:eastAsia="Times New Roman" w:hAnsi="Arial" w:cs="Arial"/>
          <w:color w:val="000000"/>
          <w:kern w:val="0"/>
          <w:sz w:val="22"/>
          <w:szCs w:val="26"/>
          <w:lang w:eastAsia="sv-SE"/>
          <w14:ligatures w14:val="none"/>
        </w:rPr>
        <w:t>ska anses ske vid kontraktsdag el</w:t>
      </w:r>
      <w:r w:rsidR="008B6680">
        <w:rPr>
          <w:rFonts w:ascii="Arial" w:eastAsia="Times New Roman" w:hAnsi="Arial" w:cs="Arial"/>
          <w:color w:val="000000"/>
          <w:kern w:val="0"/>
          <w:sz w:val="22"/>
          <w:szCs w:val="26"/>
          <w:lang w:eastAsia="sv-SE"/>
          <w14:ligatures w14:val="none"/>
        </w:rPr>
        <w:t>ler</w:t>
      </w:r>
      <w:r w:rsidR="00B96517" w:rsidRPr="00B96517">
        <w:rPr>
          <w:rFonts w:ascii="Arial" w:eastAsia="Times New Roman" w:hAnsi="Arial" w:cs="Arial"/>
          <w:color w:val="000000"/>
          <w:kern w:val="0"/>
          <w:sz w:val="22"/>
          <w:szCs w:val="26"/>
          <w:lang w:eastAsia="sv-SE"/>
          <w14:ligatures w14:val="none"/>
        </w:rPr>
        <w:t xml:space="preserve"> vid tillträdesdag. Det medför en </w:t>
      </w:r>
      <w:r w:rsidR="00CD6024">
        <w:rPr>
          <w:rFonts w:ascii="Arial" w:eastAsia="Times New Roman" w:hAnsi="Arial" w:cs="Arial"/>
          <w:color w:val="000000"/>
          <w:kern w:val="0"/>
          <w:sz w:val="22"/>
          <w:szCs w:val="26"/>
          <w:lang w:eastAsia="sv-SE"/>
          <w14:ligatures w14:val="none"/>
        </w:rPr>
        <w:t>avsevärd</w:t>
      </w:r>
      <w:r w:rsidR="00B96517" w:rsidRPr="00B96517">
        <w:rPr>
          <w:rFonts w:ascii="Arial" w:eastAsia="Times New Roman" w:hAnsi="Arial" w:cs="Arial"/>
          <w:color w:val="000000"/>
          <w:kern w:val="0"/>
          <w:sz w:val="22"/>
          <w:szCs w:val="26"/>
          <w:lang w:eastAsia="sv-SE"/>
          <w14:ligatures w14:val="none"/>
        </w:rPr>
        <w:t xml:space="preserve"> osäkerhet om det inte är möjligt på förhand att veta när </w:t>
      </w:r>
      <w:r w:rsidR="000B6FAB">
        <w:rPr>
          <w:rFonts w:ascii="Arial" w:eastAsia="Times New Roman" w:hAnsi="Arial" w:cs="Arial"/>
          <w:color w:val="000000"/>
          <w:kern w:val="0"/>
          <w:sz w:val="22"/>
          <w:szCs w:val="26"/>
          <w:lang w:eastAsia="sv-SE"/>
          <w14:ligatures w14:val="none"/>
        </w:rPr>
        <w:t>leveransen av fastigheten</w:t>
      </w:r>
      <w:r w:rsidR="00B96517" w:rsidRPr="00B96517">
        <w:rPr>
          <w:rFonts w:ascii="Arial" w:eastAsia="Times New Roman" w:hAnsi="Arial" w:cs="Arial"/>
          <w:color w:val="000000"/>
          <w:kern w:val="0"/>
          <w:sz w:val="22"/>
          <w:szCs w:val="26"/>
          <w:lang w:eastAsia="sv-SE"/>
          <w14:ligatures w14:val="none"/>
        </w:rPr>
        <w:t xml:space="preserve"> inträffar och således beskattningstidpunkten för den moms som ska redovisas. </w:t>
      </w:r>
    </w:p>
    <w:p w14:paraId="082A67A4" w14:textId="77777777" w:rsidR="00E85791" w:rsidRDefault="00E85791" w:rsidP="00872FA0">
      <w:pPr>
        <w:spacing w:before="360" w:after="60" w:line="276" w:lineRule="auto"/>
        <w:outlineLvl w:val="1"/>
        <w:rPr>
          <w:rFonts w:ascii="Arial" w:eastAsia="Times New Roman" w:hAnsi="Arial" w:cs="Arial"/>
          <w:color w:val="000000"/>
          <w:kern w:val="0"/>
          <w:sz w:val="22"/>
          <w:szCs w:val="26"/>
          <w:lang w:eastAsia="sv-SE"/>
          <w14:ligatures w14:val="none"/>
        </w:rPr>
      </w:pPr>
    </w:p>
    <w:p w14:paraId="37C57D55" w14:textId="77777777" w:rsidR="00E85791" w:rsidRDefault="00E85791" w:rsidP="00872FA0">
      <w:pPr>
        <w:spacing w:before="360" w:after="60" w:line="276" w:lineRule="auto"/>
        <w:outlineLvl w:val="1"/>
        <w:rPr>
          <w:rFonts w:ascii="Arial" w:eastAsia="Times New Roman" w:hAnsi="Arial" w:cs="Arial"/>
          <w:color w:val="000000"/>
          <w:kern w:val="0"/>
          <w:sz w:val="22"/>
          <w:szCs w:val="26"/>
          <w:lang w:eastAsia="sv-SE"/>
          <w14:ligatures w14:val="none"/>
        </w:rPr>
      </w:pPr>
    </w:p>
    <w:p w14:paraId="0E26DD60" w14:textId="0F4DD3DD" w:rsidR="00B96517" w:rsidRPr="00B96517" w:rsidRDefault="008E59B5" w:rsidP="00872FA0">
      <w:pPr>
        <w:spacing w:before="360" w:after="60" w:line="276" w:lineRule="auto"/>
        <w:outlineLvl w:val="1"/>
        <w:rPr>
          <w:rFonts w:ascii="Arial" w:eastAsia="Times New Roman" w:hAnsi="Arial" w:cs="Arial"/>
          <w:color w:val="000000"/>
          <w:kern w:val="0"/>
          <w:sz w:val="22"/>
          <w:szCs w:val="26"/>
          <w:lang w:eastAsia="sv-SE"/>
          <w14:ligatures w14:val="none"/>
        </w:rPr>
      </w:pPr>
      <w:r>
        <w:rPr>
          <w:rFonts w:ascii="Arial" w:eastAsia="Times New Roman" w:hAnsi="Arial" w:cs="Arial"/>
          <w:color w:val="000000"/>
          <w:kern w:val="0"/>
          <w:sz w:val="22"/>
          <w:szCs w:val="26"/>
          <w:lang w:eastAsia="sv-SE"/>
          <w14:ligatures w14:val="none"/>
        </w:rPr>
        <w:t xml:space="preserve">Det är därför enligt Bankföreningen helt nödvändigt </w:t>
      </w:r>
      <w:r w:rsidR="00B96517" w:rsidRPr="00B96517">
        <w:rPr>
          <w:rFonts w:ascii="Arial" w:eastAsia="Times New Roman" w:hAnsi="Arial" w:cs="Arial"/>
          <w:color w:val="000000"/>
          <w:kern w:val="0"/>
          <w:sz w:val="22"/>
          <w:szCs w:val="26"/>
          <w:lang w:eastAsia="sv-SE"/>
          <w14:ligatures w14:val="none"/>
        </w:rPr>
        <w:t xml:space="preserve">att bestämma tidpunkt till antingen kontraktsdag eller tillträdesdag. Tidpunkten för </w:t>
      </w:r>
      <w:r w:rsidR="000B6FAB">
        <w:rPr>
          <w:rFonts w:ascii="Arial" w:eastAsia="Times New Roman" w:hAnsi="Arial" w:cs="Arial"/>
          <w:color w:val="000000"/>
          <w:kern w:val="0"/>
          <w:sz w:val="22"/>
          <w:szCs w:val="26"/>
          <w:lang w:eastAsia="sv-SE"/>
          <w14:ligatures w14:val="none"/>
        </w:rPr>
        <w:t xml:space="preserve">leveransen </w:t>
      </w:r>
      <w:r w:rsidR="00B96517" w:rsidRPr="00B96517">
        <w:rPr>
          <w:rFonts w:ascii="Arial" w:eastAsia="Times New Roman" w:hAnsi="Arial" w:cs="Arial"/>
          <w:color w:val="000000"/>
          <w:kern w:val="0"/>
          <w:sz w:val="22"/>
          <w:szCs w:val="26"/>
          <w:lang w:eastAsia="sv-SE"/>
          <w14:ligatures w14:val="none"/>
        </w:rPr>
        <w:t xml:space="preserve">har </w:t>
      </w:r>
      <w:r w:rsidR="00CD6024">
        <w:rPr>
          <w:rFonts w:ascii="Arial" w:eastAsia="Times New Roman" w:hAnsi="Arial" w:cs="Arial"/>
          <w:color w:val="000000"/>
          <w:kern w:val="0"/>
          <w:sz w:val="22"/>
          <w:szCs w:val="26"/>
          <w:lang w:eastAsia="sv-SE"/>
          <w14:ligatures w14:val="none"/>
        </w:rPr>
        <w:t>följaktligen</w:t>
      </w:r>
      <w:r w:rsidR="00CD6024" w:rsidRPr="00B96517">
        <w:rPr>
          <w:rFonts w:ascii="Arial" w:eastAsia="Times New Roman" w:hAnsi="Arial" w:cs="Arial"/>
          <w:color w:val="000000"/>
          <w:kern w:val="0"/>
          <w:sz w:val="22"/>
          <w:szCs w:val="26"/>
          <w:lang w:eastAsia="sv-SE"/>
          <w14:ligatures w14:val="none"/>
        </w:rPr>
        <w:t xml:space="preserve"> </w:t>
      </w:r>
      <w:r w:rsidR="00B96517" w:rsidRPr="00B96517">
        <w:rPr>
          <w:rFonts w:ascii="Arial" w:eastAsia="Times New Roman" w:hAnsi="Arial" w:cs="Arial"/>
          <w:color w:val="000000"/>
          <w:kern w:val="0"/>
          <w:sz w:val="22"/>
          <w:szCs w:val="26"/>
          <w:lang w:eastAsia="sv-SE"/>
          <w14:ligatures w14:val="none"/>
        </w:rPr>
        <w:t xml:space="preserve">mycket stor betydelse för vilket värde en fastighet </w:t>
      </w:r>
      <w:r w:rsidR="00CD6024">
        <w:rPr>
          <w:rFonts w:ascii="Arial" w:eastAsia="Times New Roman" w:hAnsi="Arial" w:cs="Arial"/>
          <w:color w:val="000000"/>
          <w:kern w:val="0"/>
          <w:sz w:val="22"/>
          <w:szCs w:val="26"/>
          <w:lang w:eastAsia="sv-SE"/>
          <w14:ligatures w14:val="none"/>
        </w:rPr>
        <w:t xml:space="preserve">ska åsättas och, i en övergångsfas, har tidpunkten dessutom </w:t>
      </w:r>
      <w:r w:rsidR="00B96517" w:rsidRPr="00B96517">
        <w:rPr>
          <w:rFonts w:ascii="Arial" w:eastAsia="Times New Roman" w:hAnsi="Arial" w:cs="Arial"/>
          <w:color w:val="000000"/>
          <w:kern w:val="0"/>
          <w:sz w:val="22"/>
          <w:szCs w:val="26"/>
          <w:lang w:eastAsia="sv-SE"/>
          <w14:ligatures w14:val="none"/>
        </w:rPr>
        <w:t xml:space="preserve">betydelse för </w:t>
      </w:r>
      <w:r w:rsidR="00CD6024">
        <w:rPr>
          <w:rFonts w:ascii="Arial" w:eastAsia="Times New Roman" w:hAnsi="Arial" w:cs="Arial"/>
          <w:color w:val="000000"/>
          <w:kern w:val="0"/>
          <w:sz w:val="22"/>
          <w:szCs w:val="26"/>
          <w:lang w:eastAsia="sv-SE"/>
          <w14:ligatures w14:val="none"/>
        </w:rPr>
        <w:t>om</w:t>
      </w:r>
      <w:r w:rsidR="00CD6024" w:rsidRPr="00B96517">
        <w:rPr>
          <w:rFonts w:ascii="Arial" w:eastAsia="Times New Roman" w:hAnsi="Arial" w:cs="Arial"/>
          <w:color w:val="000000"/>
          <w:kern w:val="0"/>
          <w:sz w:val="22"/>
          <w:szCs w:val="26"/>
          <w:lang w:eastAsia="sv-SE"/>
          <w14:ligatures w14:val="none"/>
        </w:rPr>
        <w:t xml:space="preserve"> </w:t>
      </w:r>
      <w:r w:rsidR="00B96517" w:rsidRPr="00B96517">
        <w:rPr>
          <w:rFonts w:ascii="Arial" w:eastAsia="Times New Roman" w:hAnsi="Arial" w:cs="Arial"/>
          <w:color w:val="000000"/>
          <w:kern w:val="0"/>
          <w:sz w:val="22"/>
          <w:szCs w:val="26"/>
          <w:lang w:eastAsia="sv-SE"/>
          <w14:ligatures w14:val="none"/>
        </w:rPr>
        <w:t>de nya reglerna ska tillämpas</w:t>
      </w:r>
      <w:r w:rsidR="00CD6024">
        <w:rPr>
          <w:rFonts w:ascii="Arial" w:eastAsia="Times New Roman" w:hAnsi="Arial" w:cs="Arial"/>
          <w:color w:val="000000"/>
          <w:kern w:val="0"/>
          <w:sz w:val="22"/>
          <w:szCs w:val="26"/>
          <w:lang w:eastAsia="sv-SE"/>
          <w14:ligatures w14:val="none"/>
        </w:rPr>
        <w:t xml:space="preserve"> på en viss fastighetstransaktion</w:t>
      </w:r>
    </w:p>
    <w:p w14:paraId="04075803" w14:textId="11AAE6A5" w:rsidR="00B96517" w:rsidRPr="00B96517" w:rsidRDefault="00B96517" w:rsidP="00B96517">
      <w:pPr>
        <w:keepNext/>
        <w:spacing w:before="360" w:after="60" w:line="276" w:lineRule="auto"/>
        <w:outlineLvl w:val="1"/>
        <w:rPr>
          <w:rFonts w:ascii="Arial" w:eastAsia="Times New Roman" w:hAnsi="Arial" w:cs="Arial"/>
          <w:b/>
          <w:bCs/>
          <w:i/>
          <w:iCs/>
          <w:color w:val="000000"/>
          <w:kern w:val="0"/>
          <w:sz w:val="22"/>
          <w:szCs w:val="26"/>
          <w:lang w:eastAsia="sv-SE"/>
          <w14:ligatures w14:val="none"/>
        </w:rPr>
      </w:pPr>
      <w:r w:rsidRPr="00B96517">
        <w:rPr>
          <w:rFonts w:ascii="Arial" w:eastAsia="Times New Roman" w:hAnsi="Arial" w:cs="Arial"/>
          <w:color w:val="000000"/>
          <w:kern w:val="0"/>
          <w:sz w:val="22"/>
          <w:szCs w:val="26"/>
          <w:lang w:eastAsia="sv-SE"/>
          <w14:ligatures w14:val="none"/>
        </w:rPr>
        <w:t> </w:t>
      </w:r>
      <w:r>
        <w:rPr>
          <w:rFonts w:ascii="Arial" w:eastAsia="Times New Roman" w:hAnsi="Arial" w:cs="Arial"/>
          <w:b/>
          <w:bCs/>
          <w:i/>
          <w:iCs/>
          <w:color w:val="000000"/>
          <w:kern w:val="0"/>
          <w:sz w:val="22"/>
          <w:szCs w:val="26"/>
          <w:lang w:eastAsia="sv-SE"/>
          <w14:ligatures w14:val="none"/>
        </w:rPr>
        <w:t>Verksamhetsöverlåtelse</w:t>
      </w:r>
    </w:p>
    <w:p w14:paraId="28C81E0B" w14:textId="7B699802" w:rsidR="00B96517" w:rsidRDefault="00154DF4" w:rsidP="00B96517">
      <w:pPr>
        <w:keepNext/>
        <w:spacing w:before="360" w:after="60" w:line="276" w:lineRule="auto"/>
        <w:outlineLvl w:val="1"/>
        <w:rPr>
          <w:rFonts w:ascii="Arial" w:eastAsia="Times New Roman" w:hAnsi="Arial" w:cs="Arial"/>
          <w:color w:val="000000"/>
          <w:kern w:val="0"/>
          <w:sz w:val="22"/>
          <w:szCs w:val="26"/>
          <w:lang w:eastAsia="sv-SE"/>
          <w14:ligatures w14:val="none"/>
        </w:rPr>
      </w:pPr>
      <w:r>
        <w:rPr>
          <w:rFonts w:ascii="Arial" w:eastAsia="Times New Roman" w:hAnsi="Arial" w:cs="Arial"/>
          <w:color w:val="000000"/>
          <w:kern w:val="0"/>
          <w:sz w:val="22"/>
          <w:szCs w:val="26"/>
          <w:lang w:eastAsia="sv-SE"/>
          <w14:ligatures w14:val="none"/>
        </w:rPr>
        <w:t xml:space="preserve">I betänkandet sägs </w:t>
      </w:r>
      <w:r w:rsidR="00B96517" w:rsidRPr="00B96517">
        <w:rPr>
          <w:rFonts w:ascii="Arial" w:eastAsia="Times New Roman" w:hAnsi="Arial" w:cs="Arial"/>
          <w:color w:val="000000"/>
          <w:kern w:val="0"/>
          <w:sz w:val="22"/>
          <w:szCs w:val="26"/>
          <w:lang w:eastAsia="sv-SE"/>
          <w14:ligatures w14:val="none"/>
        </w:rPr>
        <w:t xml:space="preserve">att gällande rätt innebär att rätt och skyldighet att justera för en fastighet som ingår i en verksamhetsöverlåtelse kan följa med till förvärvaren. Problemet är bara att utrymmet för momsfria verksamhetsöverlåtelser har begränsats kraftigt och tillåts för tillfället enbart mellan fullt momspliktiga företag. Det är därför högst oklart om det är fråga om en momsfri verksamhetsöverlåtelse enligt det exempel som ges på sid. </w:t>
      </w:r>
      <w:r w:rsidR="00DA6C1D">
        <w:rPr>
          <w:rFonts w:ascii="Arial" w:eastAsia="Times New Roman" w:hAnsi="Arial" w:cs="Arial"/>
          <w:color w:val="000000"/>
          <w:kern w:val="0"/>
          <w:sz w:val="22"/>
          <w:szCs w:val="26"/>
          <w:lang w:eastAsia="sv-SE"/>
          <w14:ligatures w14:val="none"/>
        </w:rPr>
        <w:t>294</w:t>
      </w:r>
      <w:r w:rsidR="00B96517" w:rsidRPr="00B96517">
        <w:rPr>
          <w:rFonts w:ascii="Arial" w:eastAsia="Times New Roman" w:hAnsi="Arial" w:cs="Arial"/>
          <w:color w:val="000000"/>
          <w:kern w:val="0"/>
          <w:sz w:val="22"/>
          <w:szCs w:val="26"/>
          <w:lang w:eastAsia="sv-SE"/>
          <w14:ligatures w14:val="none"/>
        </w:rPr>
        <w:t xml:space="preserve"> ”</w:t>
      </w:r>
      <w:r w:rsidR="00B96517" w:rsidRPr="00B96517">
        <w:rPr>
          <w:rFonts w:ascii="Arial" w:eastAsia="Times New Roman" w:hAnsi="Arial" w:cs="Arial"/>
          <w:i/>
          <w:iCs/>
          <w:color w:val="000000"/>
          <w:kern w:val="0"/>
          <w:sz w:val="22"/>
          <w:szCs w:val="26"/>
          <w:lang w:eastAsia="sv-SE"/>
          <w14:ligatures w14:val="none"/>
        </w:rPr>
        <w:t>Enligt utredningens uppfattning torde exempelvis arvsskiften inom jordbrukssektorn ofta kunna vara verksamhetsöverlåtelser.</w:t>
      </w:r>
      <w:r w:rsidR="00B96517" w:rsidRPr="00B96517">
        <w:rPr>
          <w:rFonts w:ascii="Arial" w:eastAsia="Times New Roman" w:hAnsi="Arial" w:cs="Arial"/>
          <w:color w:val="000000"/>
          <w:kern w:val="0"/>
          <w:sz w:val="22"/>
          <w:szCs w:val="26"/>
          <w:lang w:eastAsia="sv-SE"/>
          <w14:ligatures w14:val="none"/>
        </w:rPr>
        <w:t>”</w:t>
      </w:r>
    </w:p>
    <w:p w14:paraId="7281CEFF" w14:textId="17AE851F" w:rsidR="00F67E60" w:rsidRPr="00B96517" w:rsidRDefault="00C12286" w:rsidP="00E85791">
      <w:pPr>
        <w:spacing w:before="360" w:after="60" w:line="276" w:lineRule="auto"/>
        <w:outlineLvl w:val="1"/>
        <w:rPr>
          <w:rFonts w:ascii="Arial" w:eastAsia="Times New Roman" w:hAnsi="Arial" w:cs="Arial"/>
          <w:color w:val="000000"/>
          <w:kern w:val="0"/>
          <w:sz w:val="22"/>
          <w:szCs w:val="26"/>
          <w:lang w:eastAsia="sv-SE"/>
          <w14:ligatures w14:val="none"/>
        </w:rPr>
      </w:pPr>
      <w:r>
        <w:rPr>
          <w:rFonts w:ascii="Arial" w:eastAsia="Times New Roman" w:hAnsi="Arial" w:cs="Arial"/>
          <w:color w:val="000000"/>
          <w:kern w:val="0"/>
          <w:sz w:val="22"/>
          <w:szCs w:val="26"/>
          <w:lang w:eastAsia="sv-SE"/>
          <w14:ligatures w14:val="none"/>
        </w:rPr>
        <w:t xml:space="preserve">I sin rättsliga vägledning har </w:t>
      </w:r>
      <w:r w:rsidR="006756FC">
        <w:rPr>
          <w:rFonts w:ascii="Arial" w:eastAsia="Times New Roman" w:hAnsi="Arial" w:cs="Arial"/>
          <w:color w:val="000000"/>
          <w:kern w:val="0"/>
          <w:sz w:val="22"/>
          <w:szCs w:val="26"/>
          <w:lang w:eastAsia="sv-SE"/>
          <w14:ligatures w14:val="none"/>
        </w:rPr>
        <w:t xml:space="preserve">Skatteverket </w:t>
      </w:r>
      <w:r>
        <w:rPr>
          <w:rFonts w:ascii="Arial" w:eastAsia="Times New Roman" w:hAnsi="Arial" w:cs="Arial"/>
          <w:color w:val="000000"/>
          <w:kern w:val="0"/>
          <w:sz w:val="22"/>
          <w:szCs w:val="26"/>
          <w:lang w:eastAsia="sv-SE"/>
          <w14:ligatures w14:val="none"/>
        </w:rPr>
        <w:t xml:space="preserve">förtydligat att endast en överlåtelse av fastighet inte kan utgöra en verksamhetsöverlåtelse </w:t>
      </w:r>
      <w:r w:rsidR="00F21E83">
        <w:rPr>
          <w:rFonts w:ascii="Arial" w:eastAsia="Times New Roman" w:hAnsi="Arial" w:cs="Arial"/>
          <w:color w:val="000000"/>
          <w:kern w:val="0"/>
          <w:sz w:val="22"/>
          <w:szCs w:val="26"/>
          <w:lang w:eastAsia="sv-SE"/>
          <w14:ligatures w14:val="none"/>
        </w:rPr>
        <w:t xml:space="preserve">eftersom </w:t>
      </w:r>
      <w:r w:rsidR="00CC6F70">
        <w:rPr>
          <w:rFonts w:ascii="Arial" w:eastAsia="Times New Roman" w:hAnsi="Arial" w:cs="Arial"/>
          <w:color w:val="000000"/>
          <w:kern w:val="0"/>
          <w:sz w:val="22"/>
          <w:szCs w:val="26"/>
          <w:lang w:eastAsia="sv-SE"/>
          <w14:ligatures w14:val="none"/>
        </w:rPr>
        <w:t xml:space="preserve">försäljningen av fastigheten skulle ha varit undantagen från momsplikt enligt de allmänna reglerna i momslagen. </w:t>
      </w:r>
      <w:r w:rsidR="00DD1292">
        <w:rPr>
          <w:rFonts w:ascii="Arial" w:eastAsia="Times New Roman" w:hAnsi="Arial" w:cs="Arial"/>
          <w:color w:val="000000"/>
          <w:kern w:val="0"/>
          <w:sz w:val="22"/>
          <w:szCs w:val="26"/>
          <w:lang w:eastAsia="sv-SE"/>
          <w14:ligatures w14:val="none"/>
        </w:rPr>
        <w:t xml:space="preserve">På sid. 294 </w:t>
      </w:r>
      <w:r w:rsidR="00C31814">
        <w:rPr>
          <w:rFonts w:ascii="Arial" w:eastAsia="Times New Roman" w:hAnsi="Arial" w:cs="Arial"/>
          <w:color w:val="000000"/>
          <w:kern w:val="0"/>
          <w:sz w:val="22"/>
          <w:szCs w:val="26"/>
          <w:lang w:eastAsia="sv-SE"/>
          <w14:ligatures w14:val="none"/>
        </w:rPr>
        <w:t xml:space="preserve">i betänkandet </w:t>
      </w:r>
      <w:r w:rsidR="00CA20A1">
        <w:rPr>
          <w:rFonts w:ascii="Arial" w:eastAsia="Times New Roman" w:hAnsi="Arial" w:cs="Arial"/>
          <w:color w:val="000000"/>
          <w:kern w:val="0"/>
          <w:sz w:val="22"/>
          <w:szCs w:val="26"/>
          <w:lang w:eastAsia="sv-SE"/>
          <w14:ligatures w14:val="none"/>
        </w:rPr>
        <w:t xml:space="preserve">anges att det är väsentligt att </w:t>
      </w:r>
      <w:r w:rsidR="00A63484">
        <w:rPr>
          <w:rFonts w:ascii="Arial" w:eastAsia="Times New Roman" w:hAnsi="Arial" w:cs="Arial"/>
          <w:color w:val="000000"/>
          <w:kern w:val="0"/>
          <w:sz w:val="22"/>
          <w:szCs w:val="26"/>
          <w:lang w:eastAsia="sv-SE"/>
          <w14:ligatures w14:val="none"/>
        </w:rPr>
        <w:t xml:space="preserve">bestämmelserna om verksamhetsöverlåtelse kan tillämpas på fastighetsöverlåtelser för att begränsa de negativa effekterna av att </w:t>
      </w:r>
      <w:r w:rsidR="008B72EA">
        <w:rPr>
          <w:rFonts w:ascii="Arial" w:eastAsia="Times New Roman" w:hAnsi="Arial" w:cs="Arial"/>
          <w:color w:val="000000"/>
          <w:kern w:val="0"/>
          <w:sz w:val="22"/>
          <w:szCs w:val="26"/>
          <w:lang w:eastAsia="sv-SE"/>
          <w14:ligatures w14:val="none"/>
        </w:rPr>
        <w:t xml:space="preserve">möjligheten till överföring av justeringsmoms tas bort. </w:t>
      </w:r>
      <w:r w:rsidR="007A3F3A">
        <w:rPr>
          <w:rFonts w:ascii="Arial" w:eastAsia="Times New Roman" w:hAnsi="Arial" w:cs="Arial"/>
          <w:color w:val="000000"/>
          <w:kern w:val="0"/>
          <w:sz w:val="22"/>
          <w:szCs w:val="26"/>
          <w:lang w:eastAsia="sv-SE"/>
          <w14:ligatures w14:val="none"/>
        </w:rPr>
        <w:t xml:space="preserve">Det </w:t>
      </w:r>
      <w:r w:rsidR="00D7236B">
        <w:rPr>
          <w:rFonts w:ascii="Arial" w:eastAsia="Times New Roman" w:hAnsi="Arial" w:cs="Arial"/>
          <w:color w:val="000000"/>
          <w:kern w:val="0"/>
          <w:sz w:val="22"/>
          <w:szCs w:val="26"/>
          <w:lang w:eastAsia="sv-SE"/>
          <w14:ligatures w14:val="none"/>
        </w:rPr>
        <w:t xml:space="preserve">noteras vidare att </w:t>
      </w:r>
      <w:r w:rsidR="00BB791F">
        <w:rPr>
          <w:rFonts w:ascii="Arial" w:eastAsia="Times New Roman" w:hAnsi="Arial" w:cs="Arial"/>
          <w:color w:val="000000"/>
          <w:kern w:val="0"/>
          <w:sz w:val="22"/>
          <w:szCs w:val="26"/>
          <w:lang w:eastAsia="sv-SE"/>
          <w14:ligatures w14:val="none"/>
        </w:rPr>
        <w:t xml:space="preserve">det är osäkert i vilken utsträckning </w:t>
      </w:r>
      <w:r w:rsidR="00D7236B">
        <w:rPr>
          <w:rFonts w:ascii="Arial" w:eastAsia="Times New Roman" w:hAnsi="Arial" w:cs="Arial"/>
          <w:color w:val="000000"/>
          <w:kern w:val="0"/>
          <w:sz w:val="22"/>
          <w:szCs w:val="26"/>
          <w:lang w:eastAsia="sv-SE"/>
          <w14:ligatures w14:val="none"/>
        </w:rPr>
        <w:t xml:space="preserve">möjligheten till momsfria verksamhetsöverlåtelser </w:t>
      </w:r>
      <w:r w:rsidR="00BB791F">
        <w:rPr>
          <w:rFonts w:ascii="Arial" w:eastAsia="Times New Roman" w:hAnsi="Arial" w:cs="Arial"/>
          <w:color w:val="000000"/>
          <w:kern w:val="0"/>
          <w:sz w:val="22"/>
          <w:szCs w:val="26"/>
          <w:lang w:eastAsia="sv-SE"/>
          <w14:ligatures w14:val="none"/>
        </w:rPr>
        <w:t>kan tillämpas</w:t>
      </w:r>
      <w:r w:rsidR="00D7236B">
        <w:rPr>
          <w:rFonts w:ascii="Arial" w:eastAsia="Times New Roman" w:hAnsi="Arial" w:cs="Arial"/>
          <w:color w:val="000000"/>
          <w:kern w:val="0"/>
          <w:sz w:val="22"/>
          <w:szCs w:val="26"/>
          <w:lang w:eastAsia="sv-SE"/>
          <w14:ligatures w14:val="none"/>
        </w:rPr>
        <w:t xml:space="preserve"> efter</w:t>
      </w:r>
      <w:r w:rsidR="00F64E78">
        <w:rPr>
          <w:rFonts w:ascii="Arial" w:eastAsia="Times New Roman" w:hAnsi="Arial" w:cs="Arial"/>
          <w:color w:val="000000"/>
          <w:kern w:val="0"/>
          <w:sz w:val="22"/>
          <w:szCs w:val="26"/>
          <w:lang w:eastAsia="sv-SE"/>
          <w14:ligatures w14:val="none"/>
        </w:rPr>
        <w:t xml:space="preserve"> HFD:s dom i målet HFD 2025 ref. 32</w:t>
      </w:r>
      <w:r w:rsidR="000D6BE2">
        <w:rPr>
          <w:rFonts w:ascii="Arial" w:eastAsia="Times New Roman" w:hAnsi="Arial" w:cs="Arial"/>
          <w:color w:val="000000"/>
          <w:kern w:val="0"/>
          <w:sz w:val="22"/>
          <w:szCs w:val="26"/>
          <w:lang w:eastAsia="sv-SE"/>
          <w14:ligatures w14:val="none"/>
        </w:rPr>
        <w:t xml:space="preserve"> och </w:t>
      </w:r>
      <w:r w:rsidR="00B34A3E">
        <w:rPr>
          <w:rFonts w:ascii="Arial" w:eastAsia="Times New Roman" w:hAnsi="Arial" w:cs="Arial"/>
          <w:color w:val="000000"/>
          <w:kern w:val="0"/>
          <w:sz w:val="22"/>
          <w:szCs w:val="26"/>
          <w:lang w:eastAsia="sv-SE"/>
          <w14:ligatures w14:val="none"/>
        </w:rPr>
        <w:t xml:space="preserve">betänkandet framhåller därför vikten av att frågan ses över. </w:t>
      </w:r>
      <w:r w:rsidR="007A3F3A">
        <w:rPr>
          <w:rFonts w:ascii="Arial" w:eastAsia="Times New Roman" w:hAnsi="Arial" w:cs="Arial"/>
          <w:color w:val="000000"/>
          <w:kern w:val="0"/>
          <w:sz w:val="22"/>
          <w:szCs w:val="26"/>
          <w:lang w:eastAsia="sv-SE"/>
          <w14:ligatures w14:val="none"/>
        </w:rPr>
        <w:br/>
      </w:r>
      <w:r w:rsidR="007A3F3A">
        <w:rPr>
          <w:rFonts w:ascii="Arial" w:eastAsia="Times New Roman" w:hAnsi="Arial" w:cs="Arial"/>
          <w:color w:val="000000"/>
          <w:kern w:val="0"/>
          <w:sz w:val="22"/>
          <w:szCs w:val="26"/>
          <w:lang w:eastAsia="sv-SE"/>
          <w14:ligatures w14:val="none"/>
        </w:rPr>
        <w:br/>
        <w:t>Bankföreningen vill återigen understryka hur viktigt det är att de svenska reglerna om verksamhetsöverlåtelser ses över</w:t>
      </w:r>
      <w:r w:rsidR="001B20A0">
        <w:rPr>
          <w:rFonts w:ascii="Arial" w:eastAsia="Times New Roman" w:hAnsi="Arial" w:cs="Arial"/>
          <w:color w:val="000000"/>
          <w:kern w:val="0"/>
          <w:sz w:val="22"/>
          <w:szCs w:val="26"/>
          <w:lang w:eastAsia="sv-SE"/>
          <w14:ligatures w14:val="none"/>
        </w:rPr>
        <w:t xml:space="preserve">. Frågan är betydelsefull, inte bara i samband med fastighetsöverlåtelser, utan </w:t>
      </w:r>
      <w:r w:rsidR="00A75ED6">
        <w:rPr>
          <w:rFonts w:ascii="Arial" w:eastAsia="Times New Roman" w:hAnsi="Arial" w:cs="Arial"/>
          <w:color w:val="000000"/>
          <w:kern w:val="0"/>
          <w:sz w:val="22"/>
          <w:szCs w:val="26"/>
          <w:lang w:eastAsia="sv-SE"/>
          <w14:ligatures w14:val="none"/>
        </w:rPr>
        <w:t xml:space="preserve">även för möjligheten att genomföra </w:t>
      </w:r>
      <w:r w:rsidR="00E304A3">
        <w:rPr>
          <w:rFonts w:ascii="Arial" w:eastAsia="Times New Roman" w:hAnsi="Arial" w:cs="Arial"/>
          <w:color w:val="000000"/>
          <w:kern w:val="0"/>
          <w:sz w:val="22"/>
          <w:szCs w:val="26"/>
          <w:lang w:eastAsia="sv-SE"/>
          <w14:ligatures w14:val="none"/>
        </w:rPr>
        <w:t xml:space="preserve">såväl externa som interna </w:t>
      </w:r>
      <w:r w:rsidR="00F422FF">
        <w:rPr>
          <w:rFonts w:ascii="Arial" w:eastAsia="Times New Roman" w:hAnsi="Arial" w:cs="Arial"/>
          <w:color w:val="000000"/>
          <w:kern w:val="0"/>
          <w:sz w:val="22"/>
          <w:szCs w:val="26"/>
          <w:lang w:eastAsia="sv-SE"/>
          <w14:ligatures w14:val="none"/>
        </w:rPr>
        <w:t xml:space="preserve">verksamhetsöverlåtelser </w:t>
      </w:r>
      <w:r w:rsidR="002D0EED">
        <w:rPr>
          <w:rFonts w:ascii="Arial" w:eastAsia="Times New Roman" w:hAnsi="Arial" w:cs="Arial"/>
          <w:color w:val="000000"/>
          <w:kern w:val="0"/>
          <w:sz w:val="22"/>
          <w:szCs w:val="26"/>
          <w:lang w:eastAsia="sv-SE"/>
          <w14:ligatures w14:val="none"/>
        </w:rPr>
        <w:t>i momsfri eller blandad verksamhet.</w:t>
      </w:r>
      <w:r w:rsidR="00C31814">
        <w:rPr>
          <w:rFonts w:ascii="Arial" w:eastAsia="Times New Roman" w:hAnsi="Arial" w:cs="Arial"/>
          <w:color w:val="000000"/>
          <w:kern w:val="0"/>
          <w:sz w:val="22"/>
          <w:szCs w:val="26"/>
          <w:lang w:eastAsia="sv-SE"/>
          <w14:ligatures w14:val="none"/>
        </w:rPr>
        <w:t xml:space="preserve"> </w:t>
      </w:r>
    </w:p>
    <w:p w14:paraId="109C1336" w14:textId="77777777" w:rsidR="00E85791" w:rsidRDefault="00E85791" w:rsidP="00E85791">
      <w:pPr>
        <w:spacing w:before="360" w:after="60" w:line="276" w:lineRule="auto"/>
        <w:outlineLvl w:val="1"/>
        <w:rPr>
          <w:rFonts w:ascii="Arial" w:eastAsia="Times New Roman" w:hAnsi="Arial" w:cs="Arial"/>
          <w:color w:val="000000"/>
          <w:kern w:val="0"/>
          <w:sz w:val="22"/>
          <w:szCs w:val="26"/>
          <w:lang w:eastAsia="sv-SE"/>
          <w14:ligatures w14:val="none"/>
        </w:rPr>
      </w:pPr>
    </w:p>
    <w:p w14:paraId="7797684E" w14:textId="77777777" w:rsidR="00E85791" w:rsidRDefault="00E85791" w:rsidP="00E85791">
      <w:pPr>
        <w:spacing w:before="360" w:after="60" w:line="276" w:lineRule="auto"/>
        <w:outlineLvl w:val="1"/>
        <w:rPr>
          <w:rFonts w:ascii="Arial" w:eastAsia="Times New Roman" w:hAnsi="Arial" w:cs="Arial"/>
          <w:color w:val="000000"/>
          <w:kern w:val="0"/>
          <w:sz w:val="22"/>
          <w:szCs w:val="26"/>
          <w:lang w:eastAsia="sv-SE"/>
          <w14:ligatures w14:val="none"/>
        </w:rPr>
      </w:pPr>
    </w:p>
    <w:p w14:paraId="770E7325" w14:textId="77777777" w:rsidR="00E85791" w:rsidRDefault="00E85791" w:rsidP="00E85791">
      <w:pPr>
        <w:spacing w:before="360" w:after="60" w:line="276" w:lineRule="auto"/>
        <w:outlineLvl w:val="1"/>
        <w:rPr>
          <w:rFonts w:ascii="Arial" w:eastAsia="Times New Roman" w:hAnsi="Arial" w:cs="Arial"/>
          <w:color w:val="000000"/>
          <w:kern w:val="0"/>
          <w:sz w:val="22"/>
          <w:szCs w:val="26"/>
          <w:lang w:eastAsia="sv-SE"/>
          <w14:ligatures w14:val="none"/>
        </w:rPr>
      </w:pPr>
    </w:p>
    <w:p w14:paraId="1FB5A474" w14:textId="77777777" w:rsidR="00E85791" w:rsidRDefault="00E85791" w:rsidP="00E85791">
      <w:pPr>
        <w:spacing w:before="360" w:after="60" w:line="276" w:lineRule="auto"/>
        <w:outlineLvl w:val="1"/>
        <w:rPr>
          <w:rFonts w:ascii="Arial" w:eastAsia="Times New Roman" w:hAnsi="Arial" w:cs="Arial"/>
          <w:color w:val="000000"/>
          <w:kern w:val="0"/>
          <w:sz w:val="22"/>
          <w:szCs w:val="26"/>
          <w:lang w:eastAsia="sv-SE"/>
          <w14:ligatures w14:val="none"/>
        </w:rPr>
      </w:pPr>
    </w:p>
    <w:p w14:paraId="48A289CB" w14:textId="77777777" w:rsidR="00E85791" w:rsidRDefault="00E85791" w:rsidP="00E85791">
      <w:pPr>
        <w:spacing w:before="360" w:after="60" w:line="276" w:lineRule="auto"/>
        <w:outlineLvl w:val="1"/>
        <w:rPr>
          <w:rFonts w:ascii="Arial" w:eastAsia="Times New Roman" w:hAnsi="Arial" w:cs="Arial"/>
          <w:color w:val="000000"/>
          <w:kern w:val="0"/>
          <w:sz w:val="22"/>
          <w:szCs w:val="26"/>
          <w:lang w:eastAsia="sv-SE"/>
          <w14:ligatures w14:val="none"/>
        </w:rPr>
      </w:pPr>
    </w:p>
    <w:p w14:paraId="20355341" w14:textId="1144967C" w:rsidR="00B96517" w:rsidRPr="00B96517" w:rsidRDefault="00B96517" w:rsidP="00E85791">
      <w:pPr>
        <w:spacing w:before="360" w:after="60" w:line="276" w:lineRule="auto"/>
        <w:outlineLvl w:val="1"/>
        <w:rPr>
          <w:rFonts w:ascii="Arial" w:eastAsia="Times New Roman" w:hAnsi="Arial" w:cs="Arial"/>
          <w:b/>
          <w:bCs/>
          <w:i/>
          <w:iCs/>
          <w:color w:val="000000"/>
          <w:kern w:val="0"/>
          <w:sz w:val="22"/>
          <w:szCs w:val="26"/>
          <w:lang w:eastAsia="sv-SE"/>
          <w14:ligatures w14:val="none"/>
        </w:rPr>
      </w:pPr>
      <w:r w:rsidRPr="00B96517">
        <w:rPr>
          <w:rFonts w:ascii="Arial" w:eastAsia="Times New Roman" w:hAnsi="Arial" w:cs="Arial"/>
          <w:b/>
          <w:bCs/>
          <w:i/>
          <w:iCs/>
          <w:color w:val="000000"/>
          <w:kern w:val="0"/>
          <w:sz w:val="22"/>
          <w:szCs w:val="26"/>
          <w:lang w:eastAsia="sv-SE"/>
          <w14:ligatures w14:val="none"/>
        </w:rPr>
        <w:t>Inträde/utträde Momsgrupp</w:t>
      </w:r>
    </w:p>
    <w:p w14:paraId="38C7B47D" w14:textId="67989FFA" w:rsidR="00B96517" w:rsidRPr="00B96517" w:rsidRDefault="00154DF4" w:rsidP="00B96517">
      <w:pPr>
        <w:keepNext/>
        <w:spacing w:before="360" w:after="60" w:line="276" w:lineRule="auto"/>
        <w:outlineLvl w:val="1"/>
        <w:rPr>
          <w:rFonts w:ascii="Arial" w:eastAsia="Times New Roman" w:hAnsi="Arial" w:cs="Arial"/>
          <w:color w:val="000000"/>
          <w:kern w:val="0"/>
          <w:sz w:val="22"/>
          <w:szCs w:val="26"/>
          <w:lang w:eastAsia="sv-SE"/>
          <w14:ligatures w14:val="none"/>
        </w:rPr>
      </w:pPr>
      <w:r>
        <w:rPr>
          <w:rFonts w:ascii="Arial" w:eastAsia="Times New Roman" w:hAnsi="Arial" w:cs="Arial"/>
          <w:color w:val="000000"/>
          <w:kern w:val="0"/>
          <w:sz w:val="22"/>
          <w:szCs w:val="26"/>
          <w:lang w:eastAsia="sv-SE"/>
          <w14:ligatures w14:val="none"/>
        </w:rPr>
        <w:t xml:space="preserve">Bankföreningen delar slutsatsen i betänkandet att </w:t>
      </w:r>
      <w:r w:rsidR="00B96517" w:rsidRPr="00B96517">
        <w:rPr>
          <w:rFonts w:ascii="Arial" w:eastAsia="Times New Roman" w:hAnsi="Arial" w:cs="Arial"/>
          <w:color w:val="000000"/>
          <w:kern w:val="0"/>
          <w:sz w:val="22"/>
          <w:szCs w:val="26"/>
          <w:lang w:eastAsia="sv-SE"/>
          <w14:ligatures w14:val="none"/>
        </w:rPr>
        <w:t>inträde/utträde ur momsgrupp inte ska ses som en överlåtelse och därför</w:t>
      </w:r>
      <w:r w:rsidR="006522AE">
        <w:rPr>
          <w:rFonts w:ascii="Arial" w:eastAsia="Times New Roman" w:hAnsi="Arial" w:cs="Arial"/>
          <w:color w:val="000000"/>
          <w:kern w:val="0"/>
          <w:sz w:val="22"/>
          <w:szCs w:val="26"/>
          <w:lang w:eastAsia="sv-SE"/>
          <w14:ligatures w14:val="none"/>
        </w:rPr>
        <w:t xml:space="preserve"> varken utlöser justeringsskyldighet eller </w:t>
      </w:r>
      <w:r w:rsidR="00B96517" w:rsidRPr="00B96517">
        <w:rPr>
          <w:rFonts w:ascii="Arial" w:eastAsia="Times New Roman" w:hAnsi="Arial" w:cs="Arial"/>
          <w:color w:val="000000"/>
          <w:kern w:val="0"/>
          <w:sz w:val="22"/>
          <w:szCs w:val="26"/>
          <w:lang w:eastAsia="sv-SE"/>
          <w14:ligatures w14:val="none"/>
        </w:rPr>
        <w:t>blir föremål för frivillig beskattning.</w:t>
      </w:r>
    </w:p>
    <w:p w14:paraId="21930C2B" w14:textId="77777777" w:rsidR="00FE15B9" w:rsidRPr="00FE15B9" w:rsidRDefault="00FE15B9" w:rsidP="00FE15B9">
      <w:pPr>
        <w:spacing w:after="0" w:line="276" w:lineRule="auto"/>
        <w:rPr>
          <w:rFonts w:ascii="Arial" w:eastAsia="Times New Roman" w:hAnsi="Arial" w:cs="Arial"/>
          <w:color w:val="000000"/>
          <w:kern w:val="0"/>
          <w:sz w:val="22"/>
          <w:lang w:eastAsia="sv-SE"/>
          <w14:ligatures w14:val="none"/>
        </w:rPr>
      </w:pPr>
    </w:p>
    <w:tbl>
      <w:tblPr>
        <w:tblW w:w="8277" w:type="dxa"/>
        <w:tblLayout w:type="fixed"/>
        <w:tblCellMar>
          <w:left w:w="0" w:type="dxa"/>
          <w:right w:w="0" w:type="dxa"/>
        </w:tblCellMar>
        <w:tblLook w:val="0000" w:firstRow="0" w:lastRow="0" w:firstColumn="0" w:lastColumn="0" w:noHBand="0" w:noVBand="0"/>
      </w:tblPr>
      <w:tblGrid>
        <w:gridCol w:w="4252"/>
        <w:gridCol w:w="4025"/>
      </w:tblGrid>
      <w:tr w:rsidR="00FE15B9" w:rsidRPr="00FE15B9" w14:paraId="30C6EC2B" w14:textId="77777777" w:rsidTr="001A7347">
        <w:trPr>
          <w:trHeight w:val="1247"/>
        </w:trPr>
        <w:tc>
          <w:tcPr>
            <w:tcW w:w="4252" w:type="dxa"/>
          </w:tcPr>
          <w:p w14:paraId="2C8E1402" w14:textId="77777777" w:rsidR="00FE15B9" w:rsidRPr="00FE15B9" w:rsidRDefault="00FE15B9" w:rsidP="00FE15B9">
            <w:pPr>
              <w:spacing w:after="0" w:line="276" w:lineRule="auto"/>
              <w:rPr>
                <w:rFonts w:ascii="Arial" w:eastAsia="Times New Roman" w:hAnsi="Arial" w:cs="Arial"/>
                <w:caps/>
                <w:color w:val="000000"/>
                <w:kern w:val="0"/>
                <w:sz w:val="22"/>
                <w:lang w:eastAsia="sv-SE"/>
                <w14:ligatures w14:val="none"/>
              </w:rPr>
            </w:pPr>
          </w:p>
          <w:p w14:paraId="2A92504C" w14:textId="77777777" w:rsidR="00FE15B9" w:rsidRDefault="00FE15B9" w:rsidP="00FE15B9">
            <w:pPr>
              <w:spacing w:after="0" w:line="276" w:lineRule="auto"/>
              <w:rPr>
                <w:rFonts w:ascii="Arial" w:eastAsia="Times New Roman" w:hAnsi="Arial" w:cs="Arial"/>
                <w:caps/>
                <w:color w:val="000000"/>
                <w:kern w:val="0"/>
                <w:sz w:val="22"/>
                <w:lang w:eastAsia="sv-SE"/>
                <w14:ligatures w14:val="none"/>
              </w:rPr>
            </w:pPr>
            <w:r w:rsidRPr="00FE15B9">
              <w:rPr>
                <w:rFonts w:ascii="Arial" w:eastAsia="Times New Roman" w:hAnsi="Arial" w:cs="Arial"/>
                <w:caps/>
                <w:color w:val="000000"/>
                <w:kern w:val="0"/>
                <w:sz w:val="22"/>
                <w:lang w:eastAsia="sv-SE"/>
                <w14:ligatures w14:val="none"/>
              </w:rPr>
              <w:t>SVENSKA BANKFÖRENINGEN</w:t>
            </w:r>
          </w:p>
          <w:p w14:paraId="2B3C055C" w14:textId="77777777" w:rsidR="00154DF4" w:rsidRDefault="00154DF4" w:rsidP="00FE15B9">
            <w:pPr>
              <w:spacing w:after="0" w:line="276" w:lineRule="auto"/>
              <w:rPr>
                <w:rFonts w:ascii="Arial" w:eastAsia="Times New Roman" w:hAnsi="Arial" w:cs="Arial"/>
                <w:caps/>
                <w:color w:val="000000"/>
                <w:kern w:val="0"/>
                <w:sz w:val="22"/>
                <w:lang w:eastAsia="sv-SE"/>
                <w14:ligatures w14:val="none"/>
              </w:rPr>
            </w:pPr>
          </w:p>
          <w:p w14:paraId="61A25C8D" w14:textId="77777777" w:rsidR="00154DF4" w:rsidRPr="00FE15B9" w:rsidRDefault="00154DF4" w:rsidP="00FE15B9">
            <w:pPr>
              <w:spacing w:after="0" w:line="276" w:lineRule="auto"/>
              <w:rPr>
                <w:rFonts w:ascii="Arial" w:eastAsia="Times New Roman" w:hAnsi="Arial" w:cs="Arial"/>
                <w:color w:val="000000"/>
                <w:kern w:val="0"/>
                <w:sz w:val="22"/>
                <w:lang w:eastAsia="sv-SE"/>
                <w14:ligatures w14:val="none"/>
              </w:rPr>
            </w:pPr>
          </w:p>
        </w:tc>
        <w:tc>
          <w:tcPr>
            <w:tcW w:w="4025" w:type="dxa"/>
          </w:tcPr>
          <w:p w14:paraId="2CC58688" w14:textId="77777777" w:rsidR="00FE15B9" w:rsidRPr="00FE15B9" w:rsidRDefault="00FE15B9" w:rsidP="00FE15B9">
            <w:pPr>
              <w:spacing w:after="0" w:line="276" w:lineRule="auto"/>
              <w:rPr>
                <w:rFonts w:ascii="Arial" w:eastAsia="Times New Roman" w:hAnsi="Arial" w:cs="Arial"/>
                <w:color w:val="000000"/>
                <w:kern w:val="0"/>
                <w:sz w:val="22"/>
                <w:lang w:eastAsia="sv-SE"/>
                <w14:ligatures w14:val="none"/>
              </w:rPr>
            </w:pPr>
          </w:p>
        </w:tc>
      </w:tr>
      <w:tr w:rsidR="00FE15B9" w:rsidRPr="00FE15B9" w14:paraId="63D639BD" w14:textId="77777777" w:rsidTr="001A7347">
        <w:tc>
          <w:tcPr>
            <w:tcW w:w="4252" w:type="dxa"/>
          </w:tcPr>
          <w:p w14:paraId="38E8A5D5" w14:textId="77777777" w:rsidR="00154DF4" w:rsidRDefault="00154DF4" w:rsidP="00FE15B9">
            <w:pPr>
              <w:spacing w:after="0" w:line="276" w:lineRule="auto"/>
              <w:rPr>
                <w:rFonts w:ascii="Arial" w:eastAsia="Times New Roman" w:hAnsi="Arial" w:cs="Arial"/>
                <w:color w:val="000000"/>
                <w:kern w:val="0"/>
                <w:sz w:val="22"/>
                <w:lang w:eastAsia="sv-SE"/>
                <w14:ligatures w14:val="none"/>
              </w:rPr>
            </w:pPr>
          </w:p>
          <w:p w14:paraId="5A5F0283" w14:textId="3BC2BD65" w:rsidR="00FE15B9" w:rsidRPr="00FE15B9" w:rsidRDefault="00FE15B9" w:rsidP="00FE15B9">
            <w:pPr>
              <w:spacing w:after="0" w:line="276" w:lineRule="auto"/>
              <w:rPr>
                <w:rFonts w:ascii="Arial" w:eastAsia="Times New Roman" w:hAnsi="Arial" w:cs="Arial"/>
                <w:color w:val="000000"/>
                <w:kern w:val="0"/>
                <w:sz w:val="22"/>
                <w:lang w:eastAsia="sv-SE"/>
                <w14:ligatures w14:val="none"/>
              </w:rPr>
            </w:pPr>
            <w:r w:rsidRPr="00FE15B9">
              <w:rPr>
                <w:rFonts w:ascii="Arial" w:eastAsia="Times New Roman" w:hAnsi="Arial" w:cs="Arial"/>
                <w:color w:val="000000"/>
                <w:kern w:val="0"/>
                <w:sz w:val="22"/>
                <w:lang w:eastAsia="sv-SE"/>
                <w14:ligatures w14:val="none"/>
              </w:rPr>
              <w:t>Hans Lindberg</w:t>
            </w:r>
          </w:p>
        </w:tc>
        <w:tc>
          <w:tcPr>
            <w:tcW w:w="4025" w:type="dxa"/>
          </w:tcPr>
          <w:p w14:paraId="28459438" w14:textId="77777777" w:rsidR="00154DF4" w:rsidRDefault="00154DF4" w:rsidP="00FE15B9">
            <w:pPr>
              <w:spacing w:after="0" w:line="276" w:lineRule="auto"/>
              <w:rPr>
                <w:rFonts w:ascii="Arial" w:eastAsia="Times New Roman" w:hAnsi="Arial" w:cs="Arial"/>
                <w:color w:val="000000"/>
                <w:kern w:val="0"/>
                <w:sz w:val="22"/>
                <w:lang w:eastAsia="sv-SE"/>
                <w14:ligatures w14:val="none"/>
              </w:rPr>
            </w:pPr>
          </w:p>
          <w:p w14:paraId="09F05414" w14:textId="5CC8446C" w:rsidR="00FE15B9" w:rsidRPr="00FE15B9" w:rsidRDefault="003D7DFF" w:rsidP="00FE15B9">
            <w:pPr>
              <w:spacing w:after="0" w:line="276" w:lineRule="auto"/>
              <w:rPr>
                <w:rFonts w:ascii="Arial" w:eastAsia="Times New Roman" w:hAnsi="Arial" w:cs="Arial"/>
                <w:color w:val="000000"/>
                <w:kern w:val="0"/>
                <w:sz w:val="22"/>
                <w:lang w:eastAsia="sv-SE"/>
                <w14:ligatures w14:val="none"/>
              </w:rPr>
            </w:pPr>
            <w:bookmarkStart w:id="1" w:name="Position"/>
            <w:bookmarkEnd w:id="1"/>
            <w:r>
              <w:rPr>
                <w:rFonts w:ascii="Arial" w:eastAsia="Times New Roman" w:hAnsi="Arial" w:cs="Arial"/>
                <w:color w:val="000000"/>
                <w:kern w:val="0"/>
                <w:sz w:val="22"/>
                <w:lang w:eastAsia="sv-SE"/>
                <w14:ligatures w14:val="none"/>
              </w:rPr>
              <w:t>Katrin Fahlgren</w:t>
            </w:r>
          </w:p>
        </w:tc>
      </w:tr>
    </w:tbl>
    <w:p w14:paraId="2C71E386" w14:textId="77777777" w:rsidR="00FE15B9" w:rsidRPr="00FE15B9" w:rsidRDefault="00FE15B9" w:rsidP="00FE15B9">
      <w:pPr>
        <w:spacing w:after="0" w:line="276" w:lineRule="auto"/>
        <w:rPr>
          <w:rFonts w:ascii="Arial" w:eastAsia="Times New Roman" w:hAnsi="Arial" w:cs="Arial"/>
          <w:color w:val="000000"/>
          <w:kern w:val="0"/>
          <w:sz w:val="22"/>
          <w:lang w:eastAsia="sv-SE"/>
          <w14:ligatures w14:val="none"/>
        </w:rPr>
      </w:pPr>
    </w:p>
    <w:p w14:paraId="62D5B662" w14:textId="77777777" w:rsidR="00154DF4" w:rsidRDefault="00154DF4" w:rsidP="00FE15B9">
      <w:pPr>
        <w:spacing w:after="0" w:line="276" w:lineRule="auto"/>
        <w:rPr>
          <w:rFonts w:ascii="Arial" w:eastAsia="Times New Roman" w:hAnsi="Arial" w:cs="Arial"/>
          <w:color w:val="000000"/>
          <w:kern w:val="0"/>
          <w:sz w:val="22"/>
          <w:lang w:eastAsia="sv-SE"/>
          <w14:ligatures w14:val="none"/>
        </w:rPr>
      </w:pPr>
    </w:p>
    <w:p w14:paraId="283259AF" w14:textId="38A6674D" w:rsidR="00FE15B9" w:rsidRPr="00FE15B9" w:rsidRDefault="00FE15B9" w:rsidP="00FE15B9">
      <w:pPr>
        <w:spacing w:after="0" w:line="276" w:lineRule="auto"/>
        <w:rPr>
          <w:rFonts w:ascii="Arial" w:eastAsia="Times New Roman" w:hAnsi="Arial" w:cs="Arial"/>
          <w:color w:val="000000"/>
          <w:kern w:val="0"/>
          <w:sz w:val="22"/>
          <w:lang w:eastAsia="sv-SE"/>
          <w14:ligatures w14:val="none"/>
        </w:rPr>
      </w:pPr>
      <w:r w:rsidRPr="00FE15B9">
        <w:rPr>
          <w:rFonts w:ascii="Arial" w:eastAsia="Times New Roman" w:hAnsi="Arial" w:cs="Arial"/>
          <w:color w:val="000000"/>
          <w:kern w:val="0"/>
          <w:sz w:val="22"/>
          <w:lang w:eastAsia="sv-SE"/>
          <w14:ligatures w14:val="none"/>
        </w:rPr>
        <w:t>Kontaktperson på Svenska Bankföreningen är:</w:t>
      </w:r>
    </w:p>
    <w:p w14:paraId="00608836" w14:textId="77777777" w:rsidR="00154DF4" w:rsidRDefault="00154DF4" w:rsidP="00FE15B9">
      <w:pPr>
        <w:spacing w:after="0" w:line="276" w:lineRule="auto"/>
        <w:rPr>
          <w:rFonts w:ascii="Arial" w:eastAsia="Times New Roman" w:hAnsi="Arial" w:cs="Arial"/>
          <w:color w:val="000000"/>
          <w:kern w:val="0"/>
          <w:sz w:val="22"/>
          <w:lang w:eastAsia="sv-SE"/>
          <w14:ligatures w14:val="none"/>
        </w:rPr>
      </w:pPr>
    </w:p>
    <w:p w14:paraId="2EA7456C" w14:textId="1053F812" w:rsidR="00FE15B9" w:rsidRPr="00F612B3" w:rsidRDefault="00FE15B9" w:rsidP="00FE15B9">
      <w:pPr>
        <w:spacing w:after="0" w:line="276" w:lineRule="auto"/>
        <w:rPr>
          <w:rFonts w:ascii="Arial" w:eastAsia="Times New Roman" w:hAnsi="Arial" w:cs="Arial"/>
          <w:color w:val="000000"/>
          <w:kern w:val="0"/>
          <w:sz w:val="22"/>
          <w:lang w:val="de-DE" w:eastAsia="sv-SE"/>
          <w14:ligatures w14:val="none"/>
        </w:rPr>
      </w:pPr>
      <w:r w:rsidRPr="00F612B3">
        <w:rPr>
          <w:rFonts w:ascii="Arial" w:eastAsia="Times New Roman" w:hAnsi="Arial" w:cs="Arial"/>
          <w:color w:val="000000"/>
          <w:kern w:val="0"/>
          <w:sz w:val="22"/>
          <w:lang w:val="de-DE" w:eastAsia="sv-SE"/>
          <w14:ligatures w14:val="none"/>
        </w:rPr>
        <w:t>Katrin Fahlgren</w:t>
      </w:r>
      <w:r w:rsidRPr="00F612B3">
        <w:rPr>
          <w:rFonts w:ascii="Arial" w:eastAsia="Times New Roman" w:hAnsi="Arial" w:cs="Arial"/>
          <w:color w:val="000000"/>
          <w:kern w:val="0"/>
          <w:sz w:val="22"/>
          <w:lang w:val="de-DE" w:eastAsia="sv-SE"/>
          <w14:ligatures w14:val="none"/>
        </w:rPr>
        <w:tab/>
      </w:r>
      <w:r w:rsidRPr="00F612B3">
        <w:rPr>
          <w:rFonts w:ascii="Arial" w:eastAsia="Times New Roman" w:hAnsi="Arial" w:cs="Arial"/>
          <w:color w:val="000000"/>
          <w:kern w:val="0"/>
          <w:sz w:val="22"/>
          <w:lang w:val="de-DE" w:eastAsia="sv-SE"/>
          <w14:ligatures w14:val="none"/>
        </w:rPr>
        <w:tab/>
        <w:t xml:space="preserve">   </w:t>
      </w:r>
    </w:p>
    <w:p w14:paraId="621F1893" w14:textId="77777777" w:rsidR="00FE15B9" w:rsidRPr="00F612B3" w:rsidRDefault="00FE15B9" w:rsidP="00FE15B9">
      <w:pPr>
        <w:spacing w:after="0" w:line="276" w:lineRule="auto"/>
        <w:rPr>
          <w:rFonts w:ascii="Arial" w:eastAsia="Times New Roman" w:hAnsi="Arial" w:cs="Arial"/>
          <w:color w:val="000000"/>
          <w:kern w:val="0"/>
          <w:sz w:val="22"/>
          <w:lang w:val="de-DE" w:eastAsia="sv-SE"/>
          <w14:ligatures w14:val="none"/>
        </w:rPr>
      </w:pPr>
      <w:r w:rsidRPr="00F612B3">
        <w:rPr>
          <w:rFonts w:ascii="Arial" w:eastAsia="Times New Roman" w:hAnsi="Arial" w:cs="Arial"/>
          <w:color w:val="000000"/>
          <w:kern w:val="0"/>
          <w:sz w:val="22"/>
          <w:lang w:val="de-DE" w:eastAsia="sv-SE"/>
          <w14:ligatures w14:val="none"/>
        </w:rPr>
        <w:t xml:space="preserve">katrin.fahlgren@financesweden.se </w:t>
      </w:r>
      <w:r w:rsidRPr="00F612B3">
        <w:rPr>
          <w:rFonts w:ascii="Arial" w:eastAsia="Times New Roman" w:hAnsi="Arial" w:cs="Arial"/>
          <w:color w:val="000000"/>
          <w:kern w:val="0"/>
          <w:sz w:val="22"/>
          <w:lang w:val="de-DE" w:eastAsia="sv-SE"/>
          <w14:ligatures w14:val="none"/>
        </w:rPr>
        <w:tab/>
        <w:t xml:space="preserve">   </w:t>
      </w:r>
    </w:p>
    <w:p w14:paraId="5DFE9F29" w14:textId="77777777" w:rsidR="00FE15B9" w:rsidRPr="00FE15B9" w:rsidRDefault="00FE15B9" w:rsidP="00FE15B9">
      <w:pPr>
        <w:spacing w:after="0" w:line="276" w:lineRule="auto"/>
        <w:rPr>
          <w:rFonts w:ascii="Arial" w:eastAsia="Times New Roman" w:hAnsi="Arial" w:cs="Arial"/>
          <w:color w:val="000000"/>
          <w:kern w:val="0"/>
          <w:sz w:val="22"/>
          <w:lang w:eastAsia="sv-SE"/>
          <w14:ligatures w14:val="none"/>
        </w:rPr>
      </w:pPr>
      <w:r w:rsidRPr="00FE15B9">
        <w:rPr>
          <w:rFonts w:ascii="Arial" w:eastAsia="Times New Roman" w:hAnsi="Arial" w:cs="Arial"/>
          <w:color w:val="000000"/>
          <w:kern w:val="0"/>
          <w:sz w:val="22"/>
          <w:lang w:eastAsia="sv-SE"/>
          <w14:ligatures w14:val="none"/>
        </w:rPr>
        <w:t>08-453 44 49</w:t>
      </w:r>
    </w:p>
    <w:p w14:paraId="09E4B335" w14:textId="77777777" w:rsidR="00FE15B9" w:rsidRDefault="00FE15B9"/>
    <w:sectPr w:rsidR="00FE15B9" w:rsidSect="00FE15B9">
      <w:headerReference w:type="even" r:id="rId10"/>
      <w:headerReference w:type="default" r:id="rId11"/>
      <w:headerReference w:type="first" r:id="rId12"/>
      <w:footerReference w:type="first" r:id="rId13"/>
      <w:pgSz w:w="11907" w:h="16839" w:code="9"/>
      <w:pgMar w:top="2835" w:right="1304" w:bottom="1361" w:left="2325"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17F70" w14:textId="77777777" w:rsidR="005F4DC2" w:rsidRDefault="005F4DC2" w:rsidP="00FE15B9">
      <w:pPr>
        <w:spacing w:after="0" w:line="240" w:lineRule="auto"/>
      </w:pPr>
      <w:r>
        <w:separator/>
      </w:r>
    </w:p>
  </w:endnote>
  <w:endnote w:type="continuationSeparator" w:id="0">
    <w:p w14:paraId="75563C6C" w14:textId="77777777" w:rsidR="005F4DC2" w:rsidRDefault="005F4DC2" w:rsidP="00FE1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pPr w:leftFromText="142" w:rightFromText="142" w:vertAnchor="page" w:tblpY="14686"/>
      <w:tblOverlap w:val="nev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tblGrid>
    <w:tr w:rsidR="00E932E1" w14:paraId="0D96305D" w14:textId="77777777" w:rsidTr="00E932E1">
      <w:trPr>
        <w:cantSplit/>
        <w:trHeight w:hRule="exact" w:val="851"/>
      </w:trPr>
      <w:tc>
        <w:tcPr>
          <w:tcW w:w="8222" w:type="dxa"/>
          <w:tcMar>
            <w:left w:w="0" w:type="dxa"/>
            <w:right w:w="0" w:type="dxa"/>
          </w:tcMar>
        </w:tcPr>
        <w:p w14:paraId="55AA9EAD" w14:textId="77777777" w:rsidR="00A96586" w:rsidRDefault="00A96586" w:rsidP="00E932E1">
          <w:pPr>
            <w:pStyle w:val="Sidfot"/>
          </w:pPr>
        </w:p>
      </w:tc>
    </w:tr>
    <w:tr w:rsidR="00A75A57" w14:paraId="4285D7B4" w14:textId="77777777" w:rsidTr="00E932E1">
      <w:trPr>
        <w:cantSplit/>
        <w:trHeight w:val="283"/>
      </w:trPr>
      <w:tc>
        <w:tcPr>
          <w:tcW w:w="8222" w:type="dxa"/>
          <w:tcMar>
            <w:left w:w="0" w:type="dxa"/>
            <w:right w:w="0" w:type="dxa"/>
          </w:tcMar>
        </w:tcPr>
        <w:p w14:paraId="55CA0745" w14:textId="77777777" w:rsidR="00A96586" w:rsidRDefault="00A96586" w:rsidP="00E932E1">
          <w:pPr>
            <w:pStyle w:val="Sidfot"/>
          </w:pPr>
          <w:bookmarkStart w:id="7" w:name="xxFooterCell1"/>
          <w:bookmarkStart w:id="8" w:name="xxAddressCell1"/>
          <w:bookmarkStart w:id="9" w:name="xxAddress1"/>
          <w:bookmarkStart w:id="10" w:name="xxFooter1"/>
          <w:bookmarkEnd w:id="7"/>
          <w:bookmarkEnd w:id="8"/>
          <w:bookmarkEnd w:id="9"/>
          <w:bookmarkEnd w:id="10"/>
          <w:r>
            <w:rPr>
              <w:noProof/>
            </w:rPr>
            <w:drawing>
              <wp:inline distT="0" distB="0" distL="0" distR="0" wp14:anchorId="6D8F61F6" wp14:editId="30AE17CC">
                <wp:extent cx="4526280" cy="432816"/>
                <wp:effectExtent l="0" t="0" r="0" b="5715"/>
                <wp:docPr id="1369957578" name="Bildobjekt 1"/>
                <wp:cNvGraphicFramePr/>
                <a:graphic xmlns:a="http://schemas.openxmlformats.org/drawingml/2006/main">
                  <a:graphicData uri="http://schemas.openxmlformats.org/drawingml/2006/picture">
                    <pic:pic xmlns:pic="http://schemas.openxmlformats.org/drawingml/2006/picture">
                      <pic:nvPicPr>
                        <pic:cNvPr id="1369957578" name=""/>
                        <pic:cNvPicPr/>
                      </pic:nvPicPr>
                      <pic:blipFill>
                        <a:blip r:embed="rId1">
                          <a:extLst>
                            <a:ext uri="{28A0092B-C50C-407E-A947-70E740481C1C}">
                              <a14:useLocalDpi xmlns:a14="http://schemas.microsoft.com/office/drawing/2010/main" val="0"/>
                            </a:ext>
                          </a:extLst>
                        </a:blip>
                        <a:stretch>
                          <a:fillRect/>
                        </a:stretch>
                      </pic:blipFill>
                      <pic:spPr>
                        <a:xfrm>
                          <a:off x="0" y="0"/>
                          <a:ext cx="4526280" cy="432816"/>
                        </a:xfrm>
                        <a:prstGeom prst="rect">
                          <a:avLst/>
                        </a:prstGeom>
                      </pic:spPr>
                    </pic:pic>
                  </a:graphicData>
                </a:graphic>
              </wp:inline>
            </w:drawing>
          </w:r>
        </w:p>
      </w:tc>
    </w:tr>
  </w:tbl>
  <w:p w14:paraId="23B0F4FA" w14:textId="77777777" w:rsidR="00A96586" w:rsidRPr="00900481" w:rsidRDefault="00A96586" w:rsidP="0038209D">
    <w:pPr>
      <w:pStyle w:val="Sidfo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97FED" w14:textId="77777777" w:rsidR="005F4DC2" w:rsidRDefault="005F4DC2" w:rsidP="00FE15B9">
      <w:pPr>
        <w:spacing w:after="0" w:line="240" w:lineRule="auto"/>
      </w:pPr>
      <w:r>
        <w:separator/>
      </w:r>
    </w:p>
  </w:footnote>
  <w:footnote w:type="continuationSeparator" w:id="0">
    <w:p w14:paraId="0FA69DD0" w14:textId="77777777" w:rsidR="005F4DC2" w:rsidRDefault="005F4DC2" w:rsidP="00FE15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61E49" w14:textId="6F016171" w:rsidR="00A96586" w:rsidRDefault="00F774C6">
    <w:pPr>
      <w:pStyle w:val="Sidhuvud"/>
    </w:pPr>
    <w:r>
      <w:rPr>
        <w:noProof/>
      </w:rPr>
      <mc:AlternateContent>
        <mc:Choice Requires="wps">
          <w:drawing>
            <wp:anchor distT="0" distB="0" distL="0" distR="0" simplePos="0" relativeHeight="251658242" behindDoc="0" locked="0" layoutInCell="1" allowOverlap="1" wp14:anchorId="23041DDE" wp14:editId="440CD626">
              <wp:simplePos x="635" y="635"/>
              <wp:positionH relativeFrom="page">
                <wp:align>center</wp:align>
              </wp:positionH>
              <wp:positionV relativeFrom="page">
                <wp:align>top</wp:align>
              </wp:positionV>
              <wp:extent cx="342265" cy="370205"/>
              <wp:effectExtent l="0" t="0" r="635" b="10795"/>
              <wp:wrapNone/>
              <wp:docPr id="81922239" name="Textruta 5"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42265" cy="370205"/>
                      </a:xfrm>
                      <a:prstGeom prst="rect">
                        <a:avLst/>
                      </a:prstGeom>
                      <a:noFill/>
                      <a:ln>
                        <a:noFill/>
                      </a:ln>
                    </wps:spPr>
                    <wps:txbx>
                      <w:txbxContent>
                        <w:p w14:paraId="7D79BDC5" w14:textId="427223FB" w:rsidR="00F774C6" w:rsidRPr="00F774C6" w:rsidRDefault="00F774C6" w:rsidP="00F774C6">
                          <w:pPr>
                            <w:spacing w:after="0"/>
                            <w:rPr>
                              <w:rFonts w:ascii="Aptos" w:eastAsia="Aptos" w:hAnsi="Aptos" w:cs="Aptos"/>
                              <w:noProof/>
                              <w:color w:val="000000"/>
                              <w:sz w:val="20"/>
                              <w:szCs w:val="20"/>
                            </w:rPr>
                          </w:pPr>
                          <w:r w:rsidRPr="00F774C6">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041DDE" id="_x0000_t202" coordsize="21600,21600" o:spt="202" path="m,l,21600r21600,l21600,xe">
              <v:stroke joinstyle="miter"/>
              <v:path gradientshapeok="t" o:connecttype="rect"/>
            </v:shapetype>
            <v:shape id="Textruta 5" o:spid="_x0000_s1026" type="#_x0000_t202" alt="Public" style="position:absolute;margin-left:0;margin-top:0;width:26.95pt;height:29.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" filled="f" stroked="f">
              <v:fill o:detectmouseclick="t"/>
              <v:textbox style="mso-fit-shape-to-text:t" inset="0,15pt,0,0">
                <w:txbxContent>
                  <w:p w14:paraId="7D79BDC5" w14:textId="427223FB" w:rsidR="00F774C6" w:rsidRPr="00F774C6" w:rsidRDefault="00F774C6" w:rsidP="00F774C6">
                    <w:pPr>
                      <w:spacing w:after="0"/>
                      <w:rPr>
                        <w:rFonts w:ascii="Aptos" w:eastAsia="Aptos" w:hAnsi="Aptos" w:cs="Aptos"/>
                        <w:noProof/>
                        <w:color w:val="000000"/>
                        <w:sz w:val="20"/>
                        <w:szCs w:val="20"/>
                      </w:rPr>
                    </w:pPr>
                    <w:r w:rsidRPr="00F774C6">
                      <w:rPr>
                        <w:rFonts w:ascii="Aptos" w:eastAsia="Aptos" w:hAnsi="Aptos" w:cs="Aptos"/>
                        <w:noProof/>
                        <w:color w:val="000000"/>
                        <w:sz w:val="20"/>
                        <w:szCs w:val="2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61B6" w14:textId="439BD05B" w:rsidR="00A96586" w:rsidRPr="00BF6EFC" w:rsidRDefault="00F774C6" w:rsidP="0040636C">
    <w:pPr>
      <w:pStyle w:val="Sidhuvud"/>
      <w:rPr>
        <w:sz w:val="2"/>
        <w:szCs w:val="2"/>
      </w:rPr>
    </w:pPr>
    <w:r>
      <w:rPr>
        <w:noProof/>
        <w:sz w:val="2"/>
        <w:szCs w:val="2"/>
      </w:rPr>
      <mc:AlternateContent>
        <mc:Choice Requires="wps">
          <w:drawing>
            <wp:anchor distT="0" distB="0" distL="0" distR="0" simplePos="0" relativeHeight="251658243" behindDoc="0" locked="0" layoutInCell="1" allowOverlap="1" wp14:anchorId="4B950435" wp14:editId="4CF02A3D">
              <wp:simplePos x="1477010" y="541020"/>
              <wp:positionH relativeFrom="page">
                <wp:align>center</wp:align>
              </wp:positionH>
              <wp:positionV relativeFrom="page">
                <wp:align>top</wp:align>
              </wp:positionV>
              <wp:extent cx="342265" cy="370205"/>
              <wp:effectExtent l="0" t="0" r="635" b="10795"/>
              <wp:wrapNone/>
              <wp:docPr id="356112223" name="Textruta 6"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42265" cy="370205"/>
                      </a:xfrm>
                      <a:prstGeom prst="rect">
                        <a:avLst/>
                      </a:prstGeom>
                      <a:noFill/>
                      <a:ln>
                        <a:noFill/>
                      </a:ln>
                    </wps:spPr>
                    <wps:txbx>
                      <w:txbxContent>
                        <w:p w14:paraId="5E138024" w14:textId="2D27D493" w:rsidR="00F774C6" w:rsidRPr="00F774C6" w:rsidRDefault="00F774C6" w:rsidP="00F774C6">
                          <w:pPr>
                            <w:spacing w:after="0"/>
                            <w:rPr>
                              <w:rFonts w:ascii="Aptos" w:eastAsia="Aptos" w:hAnsi="Aptos" w:cs="Aptos"/>
                              <w:noProof/>
                              <w:color w:val="000000"/>
                              <w:sz w:val="20"/>
                              <w:szCs w:val="20"/>
                            </w:rPr>
                          </w:pPr>
                          <w:r w:rsidRPr="00F774C6">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950435" id="_x0000_t202" coordsize="21600,21600" o:spt="202" path="m,l,21600r21600,l21600,xe">
              <v:stroke joinstyle="miter"/>
              <v:path gradientshapeok="t" o:connecttype="rect"/>
            </v:shapetype>
            <v:shape id="Textruta 6" o:spid="_x0000_s1027" type="#_x0000_t202" alt="Public" style="position:absolute;margin-left:0;margin-top:0;width:26.95pt;height:29.1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" filled="f" stroked="f">
              <v:fill o:detectmouseclick="t"/>
              <v:textbox style="mso-fit-shape-to-text:t" inset="0,15pt,0,0">
                <w:txbxContent>
                  <w:p w14:paraId="5E138024" w14:textId="2D27D493" w:rsidR="00F774C6" w:rsidRPr="00F774C6" w:rsidRDefault="00F774C6" w:rsidP="00F774C6">
                    <w:pPr>
                      <w:spacing w:after="0"/>
                      <w:rPr>
                        <w:rFonts w:ascii="Aptos" w:eastAsia="Aptos" w:hAnsi="Aptos" w:cs="Aptos"/>
                        <w:noProof/>
                        <w:color w:val="000000"/>
                        <w:sz w:val="20"/>
                        <w:szCs w:val="20"/>
                      </w:rPr>
                    </w:pPr>
                    <w:r w:rsidRPr="00F774C6">
                      <w:rPr>
                        <w:rFonts w:ascii="Aptos" w:eastAsia="Aptos" w:hAnsi="Aptos" w:cs="Aptos"/>
                        <w:noProof/>
                        <w:color w:val="000000"/>
                        <w:sz w:val="20"/>
                        <w:szCs w:val="20"/>
                      </w:rPr>
                      <w:t>Public</w:t>
                    </w:r>
                  </w:p>
                </w:txbxContent>
              </v:textbox>
              <w10:wrap anchorx="page" anchory="page"/>
            </v:shape>
          </w:pict>
        </mc:Fallback>
      </mc:AlternateContent>
    </w:r>
  </w:p>
  <w:tbl>
    <w:tblPr>
      <w:tblStyle w:val="TableGrid1"/>
      <w:tblW w:w="955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3"/>
      <w:gridCol w:w="3521"/>
    </w:tblGrid>
    <w:tr w:rsidR="003B31B3" w14:paraId="449A83E3" w14:textId="77777777" w:rsidTr="003B31B3">
      <w:trPr>
        <w:cantSplit/>
        <w:trHeight w:val="1003"/>
      </w:trPr>
      <w:tc>
        <w:tcPr>
          <w:tcW w:w="6033" w:type="dxa"/>
          <w:vMerge w:val="restart"/>
          <w:tcMar>
            <w:left w:w="0" w:type="dxa"/>
            <w:right w:w="0" w:type="dxa"/>
          </w:tcMar>
        </w:tcPr>
        <w:p w14:paraId="03CF4E20" w14:textId="77777777" w:rsidR="00A96586" w:rsidRDefault="00A96586" w:rsidP="00F47F94">
          <w:pPr>
            <w:pStyle w:val="Sidfot"/>
          </w:pPr>
          <w:bookmarkStart w:id="2" w:name="xxHeader2" w:colFirst="0" w:colLast="0"/>
          <w:r>
            <w:rPr>
              <w:noProof/>
            </w:rPr>
            <w:drawing>
              <wp:inline distT="0" distB="0" distL="0" distR="0" wp14:anchorId="779CC9E8" wp14:editId="54FAB853">
                <wp:extent cx="2919984" cy="841248"/>
                <wp:effectExtent l="0" t="0" r="0" b="0"/>
                <wp:docPr id="222740307" name="Bildobjekt 3"/>
                <wp:cNvGraphicFramePr/>
                <a:graphic xmlns:a="http://schemas.openxmlformats.org/drawingml/2006/main">
                  <a:graphicData uri="http://schemas.openxmlformats.org/drawingml/2006/picture">
                    <pic:pic xmlns:pic="http://schemas.openxmlformats.org/drawingml/2006/picture">
                      <pic:nvPicPr>
                        <pic:cNvPr id="222740307" name=""/>
                        <pic:cNvPicPr/>
                      </pic:nvPicPr>
                      <pic:blipFill>
                        <a:blip r:embed="rId1">
                          <a:extLst>
                            <a:ext uri="{28A0092B-C50C-407E-A947-70E740481C1C}">
                              <a14:useLocalDpi xmlns:a14="http://schemas.microsoft.com/office/drawing/2010/main" val="0"/>
                            </a:ext>
                          </a:extLst>
                        </a:blip>
                        <a:stretch>
                          <a:fillRect/>
                        </a:stretch>
                      </pic:blipFill>
                      <pic:spPr>
                        <a:xfrm>
                          <a:off x="0" y="0"/>
                          <a:ext cx="2919984" cy="841248"/>
                        </a:xfrm>
                        <a:prstGeom prst="rect">
                          <a:avLst/>
                        </a:prstGeom>
                      </pic:spPr>
                    </pic:pic>
                  </a:graphicData>
                </a:graphic>
              </wp:inline>
            </w:drawing>
          </w:r>
        </w:p>
      </w:tc>
      <w:tc>
        <w:tcPr>
          <w:tcW w:w="3521" w:type="dxa"/>
          <w:vAlign w:val="center"/>
        </w:tcPr>
        <w:p w14:paraId="42F4CE48" w14:textId="77777777" w:rsidR="00A96586" w:rsidRPr="0076417A" w:rsidRDefault="00A96586" w:rsidP="00F47F94">
          <w:pPr>
            <w:pStyle w:val="Sidfot"/>
            <w:jc w:val="right"/>
            <w:rPr>
              <w:b/>
              <w:bCs/>
              <w:noProof/>
              <w:sz w:val="28"/>
              <w:szCs w:val="28"/>
            </w:rPr>
          </w:pPr>
        </w:p>
      </w:tc>
    </w:tr>
    <w:tr w:rsidR="003B31B3" w14:paraId="1107306D" w14:textId="77777777" w:rsidTr="00551B24">
      <w:trPr>
        <w:cantSplit/>
        <w:trHeight w:val="369"/>
      </w:trPr>
      <w:tc>
        <w:tcPr>
          <w:tcW w:w="6033" w:type="dxa"/>
          <w:vMerge/>
          <w:tcMar>
            <w:left w:w="0" w:type="dxa"/>
            <w:right w:w="0" w:type="dxa"/>
          </w:tcMar>
        </w:tcPr>
        <w:p w14:paraId="76C26C3C" w14:textId="77777777" w:rsidR="00A96586" w:rsidRDefault="00A96586" w:rsidP="00F47F94">
          <w:pPr>
            <w:pStyle w:val="Sidfot"/>
            <w:rPr>
              <w:noProof/>
            </w:rPr>
          </w:pPr>
          <w:bookmarkStart w:id="3" w:name="xxPageNo2" w:colFirst="1" w:colLast="1"/>
          <w:bookmarkEnd w:id="2"/>
        </w:p>
      </w:tc>
      <w:tc>
        <w:tcPr>
          <w:tcW w:w="3521" w:type="dxa"/>
        </w:tcPr>
        <w:p w14:paraId="1BBF32A9" w14:textId="77777777" w:rsidR="00A96586" w:rsidRDefault="00A96586" w:rsidP="00F47F94">
          <w:pPr>
            <w:pStyle w:val="Sidfo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bookmarkEnd w:id="3"/>
  </w:tbl>
  <w:p w14:paraId="5BD96D75" w14:textId="77777777" w:rsidR="00A96586" w:rsidRPr="00F47F94" w:rsidRDefault="00A96586" w:rsidP="00F47F94">
    <w:pPr>
      <w:pStyle w:val="Sidhuvud"/>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45D0D" w14:textId="7B6C7D9D" w:rsidR="00A96586" w:rsidRPr="00BF6EFC" w:rsidRDefault="00F774C6" w:rsidP="0040636C">
    <w:pPr>
      <w:pStyle w:val="Sidhuvud"/>
      <w:rPr>
        <w:sz w:val="2"/>
        <w:szCs w:val="2"/>
      </w:rPr>
    </w:pPr>
    <w:r>
      <w:rPr>
        <w:noProof/>
        <w:sz w:val="2"/>
        <w:szCs w:val="2"/>
      </w:rPr>
      <mc:AlternateContent>
        <mc:Choice Requires="wps">
          <w:drawing>
            <wp:anchor distT="0" distB="0" distL="0" distR="0" simplePos="0" relativeHeight="251658241" behindDoc="0" locked="0" layoutInCell="1" allowOverlap="1" wp14:anchorId="5B706341" wp14:editId="48979EEB">
              <wp:simplePos x="1478943" y="540689"/>
              <wp:positionH relativeFrom="page">
                <wp:align>center</wp:align>
              </wp:positionH>
              <wp:positionV relativeFrom="page">
                <wp:align>top</wp:align>
              </wp:positionV>
              <wp:extent cx="342265" cy="370205"/>
              <wp:effectExtent l="0" t="0" r="635" b="10795"/>
              <wp:wrapNone/>
              <wp:docPr id="317246949" name="Textruta 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342265" cy="370205"/>
                      </a:xfrm>
                      <a:prstGeom prst="rect">
                        <a:avLst/>
                      </a:prstGeom>
                      <a:noFill/>
                      <a:ln>
                        <a:noFill/>
                      </a:ln>
                    </wps:spPr>
                    <wps:txbx>
                      <w:txbxContent>
                        <w:p w14:paraId="6D934F80" w14:textId="475DD6C4" w:rsidR="00F774C6" w:rsidRPr="00F774C6" w:rsidRDefault="00F774C6" w:rsidP="00F774C6">
                          <w:pPr>
                            <w:spacing w:after="0"/>
                            <w:rPr>
                              <w:rFonts w:ascii="Aptos" w:eastAsia="Aptos" w:hAnsi="Aptos" w:cs="Aptos"/>
                              <w:noProof/>
                              <w:color w:val="000000"/>
                              <w:sz w:val="20"/>
                              <w:szCs w:val="20"/>
                            </w:rPr>
                          </w:pPr>
                          <w:r w:rsidRPr="00F774C6">
                            <w:rPr>
                              <w:rFonts w:ascii="Aptos" w:eastAsia="Aptos" w:hAnsi="Aptos" w:cs="Aptos"/>
                              <w:noProof/>
                              <w:color w:val="000000"/>
                              <w:sz w:val="20"/>
                              <w:szCs w:val="20"/>
                            </w:rPr>
                            <w:t>Public</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706341" id="_x0000_t202" coordsize="21600,21600" o:spt="202" path="m,l,21600r21600,l21600,xe">
              <v:stroke joinstyle="miter"/>
              <v:path gradientshapeok="t" o:connecttype="rect"/>
            </v:shapetype>
            <v:shape id="Textruta 4" o:spid="_x0000_s1028" type="#_x0000_t202" alt="Public" style="position:absolute;margin-left:0;margin-top:0;width:26.95pt;height:29.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" filled="f" stroked="f">
              <v:fill o:detectmouseclick="t"/>
              <v:textbox style="mso-fit-shape-to-text:t" inset="0,15pt,0,0">
                <w:txbxContent>
                  <w:p w14:paraId="6D934F80" w14:textId="475DD6C4" w:rsidR="00F774C6" w:rsidRPr="00F774C6" w:rsidRDefault="00F774C6" w:rsidP="00F774C6">
                    <w:pPr>
                      <w:spacing w:after="0"/>
                      <w:rPr>
                        <w:rFonts w:ascii="Aptos" w:eastAsia="Aptos" w:hAnsi="Aptos" w:cs="Aptos"/>
                        <w:noProof/>
                        <w:color w:val="000000"/>
                        <w:sz w:val="20"/>
                        <w:szCs w:val="20"/>
                      </w:rPr>
                    </w:pPr>
                    <w:r w:rsidRPr="00F774C6">
                      <w:rPr>
                        <w:rFonts w:ascii="Aptos" w:eastAsia="Aptos" w:hAnsi="Aptos" w:cs="Aptos"/>
                        <w:noProof/>
                        <w:color w:val="000000"/>
                        <w:sz w:val="20"/>
                        <w:szCs w:val="20"/>
                      </w:rPr>
                      <w:t>Public</w:t>
                    </w:r>
                  </w:p>
                </w:txbxContent>
              </v:textbox>
              <w10:wrap anchorx="page" anchory="page"/>
            </v:shape>
          </w:pict>
        </mc:Fallback>
      </mc:AlternateContent>
    </w:r>
  </w:p>
  <w:tbl>
    <w:tblPr>
      <w:tblStyle w:val="TableGrid1"/>
      <w:tblW w:w="9554"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3"/>
      <w:gridCol w:w="3521"/>
    </w:tblGrid>
    <w:tr w:rsidR="003B31B3" w14:paraId="73F4DF88" w14:textId="77777777" w:rsidTr="003B31B3">
      <w:trPr>
        <w:cantSplit/>
        <w:trHeight w:val="1003"/>
      </w:trPr>
      <w:tc>
        <w:tcPr>
          <w:tcW w:w="6033" w:type="dxa"/>
          <w:vMerge w:val="restart"/>
          <w:tcMar>
            <w:left w:w="0" w:type="dxa"/>
            <w:right w:w="0" w:type="dxa"/>
          </w:tcMar>
        </w:tcPr>
        <w:p w14:paraId="24729617" w14:textId="77777777" w:rsidR="00A96586" w:rsidRDefault="00A96586" w:rsidP="00F47F94">
          <w:pPr>
            <w:pStyle w:val="Sidfot"/>
          </w:pPr>
          <w:bookmarkStart w:id="4" w:name="xxHeader1" w:colFirst="0" w:colLast="0"/>
          <w:r>
            <w:rPr>
              <w:noProof/>
            </w:rPr>
            <w:drawing>
              <wp:inline distT="0" distB="0" distL="0" distR="0" wp14:anchorId="36F9205F" wp14:editId="0E5BA9D7">
                <wp:extent cx="2919984" cy="841248"/>
                <wp:effectExtent l="0" t="0" r="0" b="0"/>
                <wp:docPr id="19115051" name="Bildobjekt 2"/>
                <wp:cNvGraphicFramePr/>
                <a:graphic xmlns:a="http://schemas.openxmlformats.org/drawingml/2006/main">
                  <a:graphicData uri="http://schemas.openxmlformats.org/drawingml/2006/picture">
                    <pic:pic xmlns:pic="http://schemas.openxmlformats.org/drawingml/2006/picture">
                      <pic:nvPicPr>
                        <pic:cNvPr id="19115051" name=""/>
                        <pic:cNvPicPr/>
                      </pic:nvPicPr>
                      <pic:blipFill>
                        <a:blip r:embed="rId1">
                          <a:extLst>
                            <a:ext uri="{28A0092B-C50C-407E-A947-70E740481C1C}">
                              <a14:useLocalDpi xmlns:a14="http://schemas.microsoft.com/office/drawing/2010/main" val="0"/>
                            </a:ext>
                          </a:extLst>
                        </a:blip>
                        <a:stretch>
                          <a:fillRect/>
                        </a:stretch>
                      </pic:blipFill>
                      <pic:spPr>
                        <a:xfrm>
                          <a:off x="0" y="0"/>
                          <a:ext cx="2919984" cy="841248"/>
                        </a:xfrm>
                        <a:prstGeom prst="rect">
                          <a:avLst/>
                        </a:prstGeom>
                      </pic:spPr>
                    </pic:pic>
                  </a:graphicData>
                </a:graphic>
              </wp:inline>
            </w:drawing>
          </w:r>
        </w:p>
      </w:tc>
      <w:tc>
        <w:tcPr>
          <w:tcW w:w="3521" w:type="dxa"/>
          <w:vAlign w:val="center"/>
        </w:tcPr>
        <w:p w14:paraId="5AF4A614" w14:textId="77777777" w:rsidR="00A96586" w:rsidRPr="00F612B3" w:rsidRDefault="00A96586" w:rsidP="00F47F94">
          <w:pPr>
            <w:pStyle w:val="Sidfot"/>
            <w:jc w:val="right"/>
            <w:rPr>
              <w:b/>
              <w:bCs/>
              <w:caps/>
              <w:noProof/>
              <w:sz w:val="28"/>
              <w:szCs w:val="28"/>
              <w:lang w:val="sv-SE"/>
            </w:rPr>
          </w:pPr>
          <w:bookmarkStart w:id="5" w:name="xxDokumentnamn"/>
          <w:bookmarkEnd w:id="5"/>
          <w:r w:rsidRPr="007F22A5">
            <w:rPr>
              <w:b/>
              <w:caps/>
              <w:sz w:val="28"/>
              <w:szCs w:val="28"/>
              <w:lang w:val="sv-SE"/>
            </w:rPr>
            <w:t>REMISSYTTRANDE</w:t>
          </w:r>
        </w:p>
        <w:p w14:paraId="7694302B" w14:textId="1EC827B9" w:rsidR="00A96586" w:rsidRPr="00471395" w:rsidRDefault="004E6C77" w:rsidP="00DC6250">
          <w:pPr>
            <w:pStyle w:val="Sidfot"/>
            <w:rPr>
              <w:rFonts w:ascii="Arial" w:hAnsi="Arial" w:cs="Arial"/>
              <w:bCs/>
              <w:noProof/>
              <w:szCs w:val="28"/>
              <w:lang w:val="sv-SE"/>
            </w:rPr>
          </w:pPr>
          <w:r w:rsidRPr="009C549A">
            <w:rPr>
              <w:szCs w:val="28"/>
              <w:lang w:val="sv-SE"/>
            </w:rPr>
            <w:t xml:space="preserve">            </w:t>
          </w:r>
          <w:r w:rsidR="00471395">
            <w:rPr>
              <w:szCs w:val="28"/>
              <w:lang w:val="sv-SE"/>
            </w:rPr>
            <w:t xml:space="preserve"> </w:t>
          </w:r>
          <w:r w:rsidRPr="00471395">
            <w:rPr>
              <w:rFonts w:ascii="Arial" w:hAnsi="Arial" w:cs="Arial"/>
              <w:szCs w:val="28"/>
              <w:lang w:val="sv-SE"/>
            </w:rPr>
            <w:t>V</w:t>
          </w:r>
          <w:r w:rsidR="00A96586" w:rsidRPr="00471395">
            <w:rPr>
              <w:rFonts w:ascii="Arial" w:hAnsi="Arial" w:cs="Arial"/>
              <w:szCs w:val="28"/>
              <w:lang w:val="sv-SE"/>
            </w:rPr>
            <w:t xml:space="preserve">år referens: </w:t>
          </w:r>
          <w:r w:rsidR="009C549A" w:rsidRPr="00471395">
            <w:rPr>
              <w:rFonts w:ascii="Arial" w:hAnsi="Arial" w:cs="Arial"/>
              <w:szCs w:val="28"/>
              <w:lang w:val="sv-SE"/>
            </w:rPr>
            <w:t>2026/04/008</w:t>
          </w:r>
        </w:p>
        <w:p w14:paraId="30D6330B" w14:textId="77777777" w:rsidR="00DC6250" w:rsidRPr="00471395" w:rsidRDefault="00DC6250" w:rsidP="00DC6250">
          <w:pPr>
            <w:pStyle w:val="Sidfot"/>
            <w:jc w:val="center"/>
            <w:rPr>
              <w:rFonts w:ascii="Arial" w:hAnsi="Arial" w:cs="Arial"/>
              <w:bCs/>
              <w:noProof/>
              <w:szCs w:val="28"/>
              <w:lang w:val="sv-SE"/>
            </w:rPr>
          </w:pPr>
        </w:p>
        <w:p w14:paraId="2E08D8D5" w14:textId="72DC01B0" w:rsidR="00A96586" w:rsidRPr="00471395" w:rsidRDefault="004E6C77" w:rsidP="004E6C77">
          <w:pPr>
            <w:pStyle w:val="Sidfot"/>
            <w:rPr>
              <w:rFonts w:ascii="Arial" w:hAnsi="Arial" w:cs="Arial"/>
              <w:bCs/>
              <w:noProof/>
              <w:szCs w:val="28"/>
              <w:lang w:val="sv-SE"/>
            </w:rPr>
          </w:pPr>
          <w:r w:rsidRPr="00471395">
            <w:rPr>
              <w:rFonts w:ascii="Arial" w:hAnsi="Arial" w:cs="Arial"/>
              <w:szCs w:val="28"/>
              <w:lang w:val="sv-SE"/>
            </w:rPr>
            <w:t xml:space="preserve">            </w:t>
          </w:r>
          <w:r w:rsidR="00A96586" w:rsidRPr="00471395">
            <w:rPr>
              <w:rFonts w:ascii="Arial" w:hAnsi="Arial" w:cs="Arial"/>
              <w:szCs w:val="28"/>
              <w:lang w:val="sv-SE"/>
            </w:rPr>
            <w:t xml:space="preserve">Er referens: </w:t>
          </w:r>
          <w:r w:rsidR="00411348" w:rsidRPr="00471395">
            <w:rPr>
              <w:rFonts w:ascii="Arial" w:hAnsi="Arial" w:cs="Arial"/>
              <w:szCs w:val="28"/>
              <w:lang w:val="sv-SE"/>
            </w:rPr>
            <w:t>Fi2026/00876</w:t>
          </w:r>
        </w:p>
        <w:p w14:paraId="24733CEC" w14:textId="77777777" w:rsidR="00A96586" w:rsidRPr="00F612B3" w:rsidRDefault="00A96586" w:rsidP="00F47F94">
          <w:pPr>
            <w:pStyle w:val="Sidfot"/>
            <w:jc w:val="right"/>
            <w:rPr>
              <w:b/>
              <w:bCs/>
              <w:noProof/>
              <w:sz w:val="28"/>
              <w:szCs w:val="28"/>
              <w:lang w:val="sv-SE"/>
            </w:rPr>
          </w:pPr>
        </w:p>
      </w:tc>
    </w:tr>
    <w:tr w:rsidR="003B31B3" w14:paraId="288A53D0" w14:textId="77777777" w:rsidTr="00551B24">
      <w:trPr>
        <w:cantSplit/>
        <w:trHeight w:val="369"/>
      </w:trPr>
      <w:tc>
        <w:tcPr>
          <w:tcW w:w="6033" w:type="dxa"/>
          <w:vMerge/>
          <w:tcMar>
            <w:left w:w="0" w:type="dxa"/>
            <w:right w:w="0" w:type="dxa"/>
          </w:tcMar>
        </w:tcPr>
        <w:p w14:paraId="14304E48" w14:textId="77777777" w:rsidR="00A96586" w:rsidRPr="00F612B3" w:rsidRDefault="00A96586" w:rsidP="00F47F94">
          <w:pPr>
            <w:pStyle w:val="Sidfot"/>
            <w:rPr>
              <w:noProof/>
              <w:lang w:val="sv-SE"/>
            </w:rPr>
          </w:pPr>
          <w:bookmarkStart w:id="6" w:name="xxPageNo1" w:colFirst="1" w:colLast="1"/>
          <w:bookmarkEnd w:id="4"/>
        </w:p>
      </w:tc>
      <w:tc>
        <w:tcPr>
          <w:tcW w:w="3521" w:type="dxa"/>
        </w:tcPr>
        <w:p w14:paraId="1C37ECF6" w14:textId="77777777" w:rsidR="00A96586" w:rsidRDefault="00A96586" w:rsidP="00F47F94">
          <w:pPr>
            <w:pStyle w:val="Sidfot"/>
            <w:jc w:val="right"/>
            <w:rPr>
              <w:noProof/>
            </w:rPr>
          </w:pP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r>
            <w:rPr>
              <w:noProof/>
            </w:rPr>
            <w:t>)</w:t>
          </w:r>
        </w:p>
      </w:tc>
    </w:tr>
    <w:bookmarkEnd w:id="6"/>
  </w:tbl>
  <w:p w14:paraId="5DBE201D" w14:textId="77777777" w:rsidR="00A96586" w:rsidRPr="00F47F94" w:rsidRDefault="00A96586" w:rsidP="00F47F94">
    <w:pPr>
      <w:pStyle w:val="Sidhuvud"/>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6B66FD"/>
    <w:multiLevelType w:val="multilevel"/>
    <w:tmpl w:val="A4B8B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EE1D7D"/>
    <w:multiLevelType w:val="multilevel"/>
    <w:tmpl w:val="F488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A83D4C"/>
    <w:multiLevelType w:val="multilevel"/>
    <w:tmpl w:val="82682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6F80738"/>
    <w:multiLevelType w:val="multilevel"/>
    <w:tmpl w:val="35D46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F9A492D"/>
    <w:multiLevelType w:val="multilevel"/>
    <w:tmpl w:val="FE5CD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5082737">
    <w:abstractNumId w:val="0"/>
  </w:num>
  <w:num w:numId="2" w16cid:durableId="1402287002">
    <w:abstractNumId w:val="4"/>
  </w:num>
  <w:num w:numId="3" w16cid:durableId="746611894">
    <w:abstractNumId w:val="2"/>
  </w:num>
  <w:num w:numId="4" w16cid:durableId="251747762">
    <w:abstractNumId w:val="3"/>
  </w:num>
  <w:num w:numId="5" w16cid:durableId="1599094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5B9"/>
    <w:rsid w:val="00014453"/>
    <w:rsid w:val="00016180"/>
    <w:rsid w:val="00036EAD"/>
    <w:rsid w:val="000572D4"/>
    <w:rsid w:val="00072CED"/>
    <w:rsid w:val="00090B69"/>
    <w:rsid w:val="00090CC8"/>
    <w:rsid w:val="000B2460"/>
    <w:rsid w:val="000B2C2C"/>
    <w:rsid w:val="000B6FAB"/>
    <w:rsid w:val="000C5F68"/>
    <w:rsid w:val="000C7F1C"/>
    <w:rsid w:val="000D6BE2"/>
    <w:rsid w:val="00117FD2"/>
    <w:rsid w:val="00127E72"/>
    <w:rsid w:val="00143C51"/>
    <w:rsid w:val="00154DF4"/>
    <w:rsid w:val="00173580"/>
    <w:rsid w:val="00175D51"/>
    <w:rsid w:val="00186356"/>
    <w:rsid w:val="001B20A0"/>
    <w:rsid w:val="001C3620"/>
    <w:rsid w:val="001D5852"/>
    <w:rsid w:val="001D6377"/>
    <w:rsid w:val="001F0E45"/>
    <w:rsid w:val="002272AC"/>
    <w:rsid w:val="002658E4"/>
    <w:rsid w:val="0029345B"/>
    <w:rsid w:val="002D0EED"/>
    <w:rsid w:val="002F37F7"/>
    <w:rsid w:val="0031186E"/>
    <w:rsid w:val="00311C69"/>
    <w:rsid w:val="00314645"/>
    <w:rsid w:val="003350AC"/>
    <w:rsid w:val="00337D44"/>
    <w:rsid w:val="0035711F"/>
    <w:rsid w:val="003601AC"/>
    <w:rsid w:val="003861DD"/>
    <w:rsid w:val="0039747D"/>
    <w:rsid w:val="003D7DFF"/>
    <w:rsid w:val="00411348"/>
    <w:rsid w:val="00412105"/>
    <w:rsid w:val="0041671F"/>
    <w:rsid w:val="00464581"/>
    <w:rsid w:val="00466C92"/>
    <w:rsid w:val="00471395"/>
    <w:rsid w:val="00471A9D"/>
    <w:rsid w:val="00476E45"/>
    <w:rsid w:val="00491886"/>
    <w:rsid w:val="004E3BD5"/>
    <w:rsid w:val="004E6C77"/>
    <w:rsid w:val="00505CB3"/>
    <w:rsid w:val="00582328"/>
    <w:rsid w:val="00595C11"/>
    <w:rsid w:val="005A5DAF"/>
    <w:rsid w:val="005C2493"/>
    <w:rsid w:val="005F023A"/>
    <w:rsid w:val="005F4DC2"/>
    <w:rsid w:val="00644C48"/>
    <w:rsid w:val="006522AE"/>
    <w:rsid w:val="006756FC"/>
    <w:rsid w:val="00687F20"/>
    <w:rsid w:val="006C4CE0"/>
    <w:rsid w:val="006C6B77"/>
    <w:rsid w:val="007548F8"/>
    <w:rsid w:val="00770AA6"/>
    <w:rsid w:val="00777880"/>
    <w:rsid w:val="007863D3"/>
    <w:rsid w:val="007A3F3A"/>
    <w:rsid w:val="007C4E02"/>
    <w:rsid w:val="007E5FF4"/>
    <w:rsid w:val="007F22A5"/>
    <w:rsid w:val="00816FC0"/>
    <w:rsid w:val="008205B7"/>
    <w:rsid w:val="0086692F"/>
    <w:rsid w:val="00872FA0"/>
    <w:rsid w:val="00891306"/>
    <w:rsid w:val="008B6680"/>
    <w:rsid w:val="008B7022"/>
    <w:rsid w:val="008B72EA"/>
    <w:rsid w:val="008E59B5"/>
    <w:rsid w:val="009264D5"/>
    <w:rsid w:val="00926574"/>
    <w:rsid w:val="00934B7B"/>
    <w:rsid w:val="00942CCD"/>
    <w:rsid w:val="00957011"/>
    <w:rsid w:val="009C549A"/>
    <w:rsid w:val="00A00C3C"/>
    <w:rsid w:val="00A35405"/>
    <w:rsid w:val="00A4577A"/>
    <w:rsid w:val="00A63484"/>
    <w:rsid w:val="00A75ED6"/>
    <w:rsid w:val="00A96586"/>
    <w:rsid w:val="00AB2E95"/>
    <w:rsid w:val="00B133DB"/>
    <w:rsid w:val="00B34A3E"/>
    <w:rsid w:val="00B63739"/>
    <w:rsid w:val="00B911CE"/>
    <w:rsid w:val="00B9559B"/>
    <w:rsid w:val="00B95CD4"/>
    <w:rsid w:val="00B96517"/>
    <w:rsid w:val="00BB791F"/>
    <w:rsid w:val="00BF6BAB"/>
    <w:rsid w:val="00C10DBE"/>
    <w:rsid w:val="00C12286"/>
    <w:rsid w:val="00C14336"/>
    <w:rsid w:val="00C31814"/>
    <w:rsid w:val="00C42756"/>
    <w:rsid w:val="00CA20A1"/>
    <w:rsid w:val="00CC6F70"/>
    <w:rsid w:val="00CD4881"/>
    <w:rsid w:val="00CD4C4F"/>
    <w:rsid w:val="00CD6024"/>
    <w:rsid w:val="00D37BE2"/>
    <w:rsid w:val="00D4274A"/>
    <w:rsid w:val="00D7236B"/>
    <w:rsid w:val="00DA6C1D"/>
    <w:rsid w:val="00DC6250"/>
    <w:rsid w:val="00DD1292"/>
    <w:rsid w:val="00E27483"/>
    <w:rsid w:val="00E304A3"/>
    <w:rsid w:val="00E31795"/>
    <w:rsid w:val="00E34505"/>
    <w:rsid w:val="00E35F8D"/>
    <w:rsid w:val="00E41C4F"/>
    <w:rsid w:val="00E505E3"/>
    <w:rsid w:val="00E56EE8"/>
    <w:rsid w:val="00E57C11"/>
    <w:rsid w:val="00E71931"/>
    <w:rsid w:val="00E85791"/>
    <w:rsid w:val="00ED7366"/>
    <w:rsid w:val="00EF14CC"/>
    <w:rsid w:val="00EF1E94"/>
    <w:rsid w:val="00F1190C"/>
    <w:rsid w:val="00F21E83"/>
    <w:rsid w:val="00F41A7C"/>
    <w:rsid w:val="00F422FF"/>
    <w:rsid w:val="00F612B3"/>
    <w:rsid w:val="00F64E78"/>
    <w:rsid w:val="00F67E60"/>
    <w:rsid w:val="00F74D04"/>
    <w:rsid w:val="00F774C6"/>
    <w:rsid w:val="00F8377F"/>
    <w:rsid w:val="00FA5EE9"/>
    <w:rsid w:val="00FE15B9"/>
    <w:rsid w:val="00FE2A78"/>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DED7C"/>
  <w15:chartTrackingRefBased/>
  <w15:docId w15:val="{4A9C8D7E-5275-45F9-9554-273EC15CF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E15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E15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E15B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E15B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E15B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E15B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E15B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E15B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E15B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E15B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E15B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E15B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E15B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E15B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E15B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E15B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E15B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E15B9"/>
    <w:rPr>
      <w:rFonts w:eastAsiaTheme="majorEastAsia" w:cstheme="majorBidi"/>
      <w:color w:val="272727" w:themeColor="text1" w:themeTint="D8"/>
    </w:rPr>
  </w:style>
  <w:style w:type="paragraph" w:styleId="Rubrik">
    <w:name w:val="Title"/>
    <w:basedOn w:val="Normal"/>
    <w:next w:val="Normal"/>
    <w:link w:val="RubrikChar"/>
    <w:uiPriority w:val="10"/>
    <w:qFormat/>
    <w:rsid w:val="00FE15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E15B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E15B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E15B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E15B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E15B9"/>
    <w:rPr>
      <w:i/>
      <w:iCs/>
      <w:color w:val="404040" w:themeColor="text1" w:themeTint="BF"/>
    </w:rPr>
  </w:style>
  <w:style w:type="paragraph" w:styleId="Liststycke">
    <w:name w:val="List Paragraph"/>
    <w:basedOn w:val="Normal"/>
    <w:uiPriority w:val="34"/>
    <w:qFormat/>
    <w:rsid w:val="00FE15B9"/>
    <w:pPr>
      <w:ind w:left="720"/>
      <w:contextualSpacing/>
    </w:pPr>
  </w:style>
  <w:style w:type="character" w:styleId="Starkbetoning">
    <w:name w:val="Intense Emphasis"/>
    <w:basedOn w:val="Standardstycketeckensnitt"/>
    <w:uiPriority w:val="21"/>
    <w:qFormat/>
    <w:rsid w:val="00FE15B9"/>
    <w:rPr>
      <w:i/>
      <w:iCs/>
      <w:color w:val="0F4761" w:themeColor="accent1" w:themeShade="BF"/>
    </w:rPr>
  </w:style>
  <w:style w:type="paragraph" w:styleId="Starktcitat">
    <w:name w:val="Intense Quote"/>
    <w:basedOn w:val="Normal"/>
    <w:next w:val="Normal"/>
    <w:link w:val="StarktcitatChar"/>
    <w:uiPriority w:val="30"/>
    <w:qFormat/>
    <w:rsid w:val="00FE15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E15B9"/>
    <w:rPr>
      <w:i/>
      <w:iCs/>
      <w:color w:val="0F4761" w:themeColor="accent1" w:themeShade="BF"/>
    </w:rPr>
  </w:style>
  <w:style w:type="character" w:styleId="Starkreferens">
    <w:name w:val="Intense Reference"/>
    <w:basedOn w:val="Standardstycketeckensnitt"/>
    <w:uiPriority w:val="32"/>
    <w:qFormat/>
    <w:rsid w:val="00FE15B9"/>
    <w:rPr>
      <w:b/>
      <w:bCs/>
      <w:smallCaps/>
      <w:color w:val="0F4761" w:themeColor="accent1" w:themeShade="BF"/>
      <w:spacing w:val="5"/>
    </w:rPr>
  </w:style>
  <w:style w:type="paragraph" w:styleId="Sidhuvud">
    <w:name w:val="header"/>
    <w:basedOn w:val="Normal"/>
    <w:link w:val="SidhuvudChar"/>
    <w:uiPriority w:val="99"/>
    <w:semiHidden/>
    <w:unhideWhenUsed/>
    <w:rsid w:val="00FE15B9"/>
    <w:pPr>
      <w:tabs>
        <w:tab w:val="center" w:pos="4536"/>
        <w:tab w:val="right" w:pos="9072"/>
      </w:tabs>
      <w:spacing w:after="0" w:line="240" w:lineRule="auto"/>
    </w:pPr>
  </w:style>
  <w:style w:type="character" w:customStyle="1" w:styleId="SidhuvudChar">
    <w:name w:val="Sidhuvud Char"/>
    <w:basedOn w:val="Standardstycketeckensnitt"/>
    <w:link w:val="Sidhuvud"/>
    <w:uiPriority w:val="99"/>
    <w:semiHidden/>
    <w:rsid w:val="00FE15B9"/>
  </w:style>
  <w:style w:type="paragraph" w:styleId="Sidfot">
    <w:name w:val="footer"/>
    <w:basedOn w:val="Normal"/>
    <w:link w:val="SidfotChar"/>
    <w:uiPriority w:val="99"/>
    <w:unhideWhenUsed/>
    <w:rsid w:val="00FE15B9"/>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E15B9"/>
  </w:style>
  <w:style w:type="table" w:customStyle="1" w:styleId="TableGrid1">
    <w:name w:val="Table Grid1"/>
    <w:basedOn w:val="Normaltabell"/>
    <w:next w:val="Tabellrutnt"/>
    <w:rsid w:val="00FE15B9"/>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rutnt">
    <w:name w:val="Table Grid"/>
    <w:basedOn w:val="Normaltabell"/>
    <w:uiPriority w:val="39"/>
    <w:rsid w:val="00FE1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71931"/>
    <w:pPr>
      <w:spacing w:after="0" w:line="240" w:lineRule="auto"/>
    </w:pPr>
  </w:style>
  <w:style w:type="character" w:styleId="Kommentarsreferens">
    <w:name w:val="annotation reference"/>
    <w:basedOn w:val="Standardstycketeckensnitt"/>
    <w:uiPriority w:val="99"/>
    <w:semiHidden/>
    <w:unhideWhenUsed/>
    <w:rsid w:val="00E71931"/>
    <w:rPr>
      <w:sz w:val="16"/>
      <w:szCs w:val="16"/>
    </w:rPr>
  </w:style>
  <w:style w:type="paragraph" w:styleId="Kommentarer">
    <w:name w:val="annotation text"/>
    <w:basedOn w:val="Normal"/>
    <w:link w:val="KommentarerChar"/>
    <w:uiPriority w:val="99"/>
    <w:unhideWhenUsed/>
    <w:rsid w:val="00E71931"/>
    <w:pPr>
      <w:spacing w:line="240" w:lineRule="auto"/>
    </w:pPr>
    <w:rPr>
      <w:sz w:val="20"/>
      <w:szCs w:val="20"/>
    </w:rPr>
  </w:style>
  <w:style w:type="character" w:customStyle="1" w:styleId="KommentarerChar">
    <w:name w:val="Kommentarer Char"/>
    <w:basedOn w:val="Standardstycketeckensnitt"/>
    <w:link w:val="Kommentarer"/>
    <w:uiPriority w:val="99"/>
    <w:rsid w:val="00E71931"/>
    <w:rPr>
      <w:sz w:val="20"/>
      <w:szCs w:val="20"/>
    </w:rPr>
  </w:style>
  <w:style w:type="paragraph" w:styleId="Kommentarsmne">
    <w:name w:val="annotation subject"/>
    <w:basedOn w:val="Kommentarer"/>
    <w:next w:val="Kommentarer"/>
    <w:link w:val="KommentarsmneChar"/>
    <w:uiPriority w:val="99"/>
    <w:semiHidden/>
    <w:unhideWhenUsed/>
    <w:rsid w:val="00E71931"/>
    <w:rPr>
      <w:b/>
      <w:bCs/>
    </w:rPr>
  </w:style>
  <w:style w:type="character" w:customStyle="1" w:styleId="KommentarsmneChar">
    <w:name w:val="Kommentarsämne Char"/>
    <w:basedOn w:val="KommentarerChar"/>
    <w:link w:val="Kommentarsmne"/>
    <w:uiPriority w:val="99"/>
    <w:semiHidden/>
    <w:rsid w:val="00E7193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b8d83d-caac-4c73-9be8-f46d2e76fc22">
      <Terms xmlns="http://schemas.microsoft.com/office/infopath/2007/PartnerControls"/>
    </lcf76f155ced4ddcb4097134ff3c332f>
    <TaxCatchAll xmlns="2a39e012-5ba0-408e-8f15-5c8a1191bf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EF9B0A4C2FE044807A27E21045F2E7" ma:contentTypeVersion="15" ma:contentTypeDescription="Create a new document." ma:contentTypeScope="" ma:versionID="8ec2d1e1128d8c8e4049d2a7dda82eda">
  <xsd:schema xmlns:xsd="http://www.w3.org/2001/XMLSchema" xmlns:xs="http://www.w3.org/2001/XMLSchema" xmlns:p="http://schemas.microsoft.com/office/2006/metadata/properties" xmlns:ns2="23b8d83d-caac-4c73-9be8-f46d2e76fc22" xmlns:ns3="2a39e012-5ba0-408e-8f15-5c8a1191bffe" targetNamespace="http://schemas.microsoft.com/office/2006/metadata/properties" ma:root="true" ma:fieldsID="6c0f16315d71e2090068b3e300df30a9" ns2:_="" ns3:_="">
    <xsd:import namespace="23b8d83d-caac-4c73-9be8-f46d2e76fc22"/>
    <xsd:import namespace="2a39e012-5ba0-408e-8f15-5c8a1191bff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b8d83d-caac-4c73-9be8-f46d2e76f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4579bc1-3e83-4f18-9ff0-8ad18fa203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39e012-5ba0-408e-8f15-5c8a1191bff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2894879-da21-4d25-a884-e6c5cf330eaf}" ma:internalName="TaxCatchAll" ma:showField="CatchAllData" ma:web="2a39e012-5ba0-408e-8f15-5c8a1191bf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CE604D-9296-47E3-9CDA-595A686FA6AA}">
  <ds:schemaRefs>
    <ds:schemaRef ds:uri="http://schemas.microsoft.com/sharepoint/v3/contenttype/forms"/>
  </ds:schemaRefs>
</ds:datastoreItem>
</file>

<file path=customXml/itemProps2.xml><?xml version="1.0" encoding="utf-8"?>
<ds:datastoreItem xmlns:ds="http://schemas.openxmlformats.org/officeDocument/2006/customXml" ds:itemID="{98ED903E-386E-45EE-A0BA-19FC88097627}">
  <ds:schemaRefs>
    <ds:schemaRef ds:uri="http://schemas.microsoft.com/office/2006/metadata/properties"/>
    <ds:schemaRef ds:uri="http://schemas.microsoft.com/office/infopath/2007/PartnerControls"/>
    <ds:schemaRef ds:uri="23b8d83d-caac-4c73-9be8-f46d2e76fc22"/>
    <ds:schemaRef ds:uri="2a39e012-5ba0-408e-8f15-5c8a1191bffe"/>
  </ds:schemaRefs>
</ds:datastoreItem>
</file>

<file path=customXml/itemProps3.xml><?xml version="1.0" encoding="utf-8"?>
<ds:datastoreItem xmlns:ds="http://schemas.openxmlformats.org/officeDocument/2006/customXml" ds:itemID="{008CDF05-1B0A-45FE-8657-BCB78A7E4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b8d83d-caac-4c73-9be8-f46d2e76fc22"/>
    <ds:schemaRef ds:uri="2a39e012-5ba0-408e-8f15-5c8a1191bf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8f4341a-4c44-4d0a-9a5c-8b1c63cf69df}" enabled="1" method="Standard" siteId="{3d3309e9-342a-4198-8e2d-01a542e3ff21}" removed="0"/>
  <clbl:label id="{64522a4d-f12f-4888-8028-d80fdde3b7d9}" enabled="1" method="Privileged" siteId="{9a8ff9e3-0e35-4620-a724-e9834dc50b51}" removed="0"/>
  <clbl:label id="{d767c98d-33f7-4b03-8356-37c110754f2f}" enabled="1" method="Privileged" siteId="{49852dc2-8ad6-48da-8a50-cf51cad5c586}" removed="0"/>
</clbl:labelList>
</file>

<file path=docProps/app.xml><?xml version="1.0" encoding="utf-8"?>
<Properties xmlns="http://schemas.openxmlformats.org/officeDocument/2006/extended-properties" xmlns:vt="http://schemas.openxmlformats.org/officeDocument/2006/docPropsVTypes">
  <Template>Normal.dotm</Template>
  <TotalTime>109</TotalTime>
  <Pages>9</Pages>
  <Words>1961</Words>
  <Characters>11669</Characters>
  <Application>Microsoft Office Word</Application>
  <DocSecurity>0</DocSecurity>
  <Lines>315</Lines>
  <Paragraphs>117</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Swedbank AB</Company>
  <LinksUpToDate>false</LinksUpToDate>
  <CharactersWithSpaces>13513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Eklund</dc:creator>
  <cp:keywords/>
  <dc:description/>
  <cp:lastModifiedBy>Katrin Fahlgren</cp:lastModifiedBy>
  <cp:revision>58</cp:revision>
  <dcterms:created xsi:type="dcterms:W3CDTF">2026-10-14T07:03:00Z</dcterms:created>
  <dcterms:modified xsi:type="dcterms:W3CDTF">2026-10-23T11:56:00Z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0x01010048EF9B0A4C2FE044807A27E21045F2E7</vt:lpwstr>
  </property>
  <property fmtid="{D5CDD505-2E9C-101B-9397-08002B2CF9AE}" pid="3" name="MediaServiceImageTags">
    <vt:lpwstr/>
  </property>
  <property fmtid="{D5CDD505-2E9C-101B-9397-08002B2CF9AE}" pid="4" name="ClassificationContentMarkingHeaderShapeIds">
    <vt:lpwstr>12e8cde5,4e208bf,1539d75f</vt:lpwstr>
  </property>
  <property fmtid="{D5CDD505-2E9C-101B-9397-08002B2CF9AE}" pid="5" name="ClassificationContentMarkingHeaderFontProps">
    <vt:lpwstr>#000000,10,Aptos</vt:lpwstr>
  </property>
  <property fmtid="{D5CDD505-2E9C-101B-9397-08002B2CF9AE}" pid="6" name="ClassificationContentMarkingHeaderText">
    <vt:lpwstr>Public</vt:lpwstr>
  </property>
</Properties>
</file>